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黑体"/>
          <w:b/>
          <w:sz w:val="36"/>
          <w:szCs w:val="36"/>
        </w:rPr>
      </w:pPr>
    </w:p>
    <w:p>
      <w:pPr>
        <w:jc w:val="center"/>
        <w:rPr>
          <w:rFonts w:eastAsia="黑体"/>
          <w:b/>
          <w:sz w:val="52"/>
          <w:szCs w:val="52"/>
        </w:rPr>
      </w:pPr>
      <w:r>
        <w:rPr>
          <w:rFonts w:hint="eastAsia" w:eastAsia="黑体"/>
          <w:b/>
          <w:sz w:val="52"/>
          <w:szCs w:val="52"/>
        </w:rPr>
        <w:t>小学教育专业</w:t>
      </w:r>
    </w:p>
    <w:p>
      <w:pPr>
        <w:jc w:val="center"/>
        <w:rPr>
          <w:rFonts w:eastAsia="黑体"/>
          <w:b/>
          <w:sz w:val="72"/>
          <w:szCs w:val="72"/>
        </w:rPr>
      </w:pPr>
      <w:r>
        <w:rPr>
          <w:rFonts w:hint="eastAsia" w:eastAsia="黑体"/>
          <w:b/>
          <w:sz w:val="72"/>
          <w:szCs w:val="72"/>
        </w:rPr>
        <w:t>人才培养方案</w:t>
      </w:r>
    </w:p>
    <w:p>
      <w:pPr>
        <w:jc w:val="center"/>
        <w:rPr>
          <w:rFonts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（2019版）</w:t>
      </w:r>
    </w:p>
    <w:p>
      <w:pPr>
        <w:jc w:val="center"/>
        <w:rPr>
          <w:rFonts w:eastAsia="黑体"/>
          <w:b/>
          <w:sz w:val="32"/>
          <w:szCs w:val="32"/>
        </w:rPr>
      </w:pPr>
    </w:p>
    <w:p>
      <w:pPr>
        <w:jc w:val="center"/>
        <w:rPr>
          <w:rFonts w:eastAsia="黑体"/>
          <w:b/>
          <w:sz w:val="32"/>
          <w:szCs w:val="32"/>
        </w:rPr>
      </w:pPr>
    </w:p>
    <w:p>
      <w:pPr>
        <w:jc w:val="center"/>
        <w:rPr>
          <w:rFonts w:eastAsia="黑体"/>
          <w:b/>
          <w:sz w:val="32"/>
          <w:szCs w:val="32"/>
        </w:rPr>
      </w:pPr>
    </w:p>
    <w:p>
      <w:pPr>
        <w:jc w:val="center"/>
        <w:rPr>
          <w:rFonts w:eastAsia="黑体"/>
          <w:b/>
          <w:sz w:val="32"/>
          <w:szCs w:val="32"/>
        </w:rPr>
      </w:pPr>
    </w:p>
    <w:p>
      <w:pPr>
        <w:jc w:val="center"/>
        <w:rPr>
          <w:rFonts w:eastAsia="黑体"/>
          <w:b/>
          <w:sz w:val="32"/>
          <w:szCs w:val="32"/>
        </w:rPr>
      </w:pPr>
    </w:p>
    <w:p>
      <w:pPr>
        <w:jc w:val="center"/>
        <w:rPr>
          <w:rFonts w:eastAsia="黑体"/>
          <w:b/>
          <w:sz w:val="32"/>
          <w:szCs w:val="32"/>
        </w:rPr>
      </w:pPr>
    </w:p>
    <w:p>
      <w:pPr>
        <w:spacing w:line="600" w:lineRule="exact"/>
        <w:ind w:firstLine="2168" w:firstLineChars="6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学科门类：教育学</w:t>
      </w:r>
    </w:p>
    <w:p>
      <w:pPr>
        <w:spacing w:line="600" w:lineRule="exact"/>
        <w:ind w:firstLine="2168" w:firstLineChars="6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专业大类：小学教育</w:t>
      </w:r>
    </w:p>
    <w:p>
      <w:pPr>
        <w:spacing w:line="600" w:lineRule="exact"/>
        <w:ind w:firstLine="2168" w:firstLineChars="6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专业代码：</w:t>
      </w:r>
      <w:r>
        <w:rPr>
          <w:b/>
          <w:sz w:val="36"/>
          <w:szCs w:val="36"/>
        </w:rPr>
        <w:t>040107</w:t>
      </w:r>
    </w:p>
    <w:p>
      <w:pPr>
        <w:spacing w:line="600" w:lineRule="exact"/>
        <w:ind w:firstLine="2168" w:firstLineChars="6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授予学位：教育学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spacing w:line="600" w:lineRule="exact"/>
        <w:ind w:firstLine="2168" w:firstLineChars="6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制定：小学教育系</w:t>
      </w:r>
    </w:p>
    <w:p>
      <w:pPr>
        <w:spacing w:line="600" w:lineRule="exact"/>
        <w:ind w:firstLine="2168" w:firstLineChars="6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审核：教师教育学院</w:t>
      </w:r>
    </w:p>
    <w:p>
      <w:pPr>
        <w:spacing w:line="600" w:lineRule="exact"/>
        <w:ind w:firstLine="2168" w:firstLineChars="6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批准：平顶山学院教务处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ind w:firstLine="3614" w:firstLineChars="1000"/>
        <w:rPr>
          <w:rFonts w:ascii="宋体" w:hAnsi="宋体" w:cs="宋体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2019年 6 月</w:t>
      </w:r>
    </w:p>
    <w:p>
      <w:pPr>
        <w:ind w:firstLine="2891" w:firstLineChars="800"/>
        <w:outlineLvl w:val="0"/>
        <w:rPr>
          <w:rFonts w:ascii="Calibri" w:hAnsi="Calibri" w:eastAsia="黑体"/>
          <w:b/>
          <w:sz w:val="36"/>
          <w:szCs w:val="36"/>
        </w:rPr>
        <w:sectPr>
          <w:headerReference r:id="rId3" w:type="default"/>
          <w:pgSz w:w="11906" w:h="16838"/>
          <w:pgMar w:top="1077" w:right="1134" w:bottom="1077" w:left="1134" w:header="992" w:footer="1134" w:gutter="0"/>
          <w:pgNumType w:start="1"/>
          <w:cols w:space="720" w:num="1"/>
          <w:docGrid w:linePitch="312" w:charSpace="0"/>
        </w:sectPr>
      </w:pPr>
    </w:p>
    <w:p>
      <w:pPr>
        <w:ind w:firstLine="2530" w:firstLineChars="700"/>
        <w:outlineLvl w:val="0"/>
        <w:rPr>
          <w:rFonts w:ascii="Calibri" w:hAnsi="Calibri" w:eastAsia="黑体"/>
          <w:b/>
          <w:sz w:val="36"/>
          <w:szCs w:val="36"/>
        </w:rPr>
      </w:pPr>
      <w:r>
        <w:rPr>
          <w:rFonts w:hint="eastAsia" w:ascii="Calibri" w:hAnsi="Calibri" w:eastAsia="黑体"/>
          <w:b/>
          <w:sz w:val="36"/>
          <w:szCs w:val="36"/>
        </w:rPr>
        <w:t>小学教育专业人才培养方案</w:t>
      </w:r>
    </w:p>
    <w:p>
      <w:pPr>
        <w:spacing w:line="420" w:lineRule="exact"/>
        <w:ind w:firstLine="562" w:firstLineChars="200"/>
        <w:outlineLvl w:val="0"/>
        <w:rPr>
          <w:rFonts w:ascii="黑体" w:hAnsi="黑体" w:eastAsia="黑体" w:cs="黑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一、专业代码、专业名称、修业年限、授予学位</w:t>
      </w:r>
    </w:p>
    <w:p>
      <w:pPr>
        <w:adjustRightInd w:val="0"/>
        <w:snapToGrid w:val="0"/>
        <w:spacing w:line="420" w:lineRule="exact"/>
        <w:ind w:firstLine="480" w:firstLineChars="2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专业代码：040107 </w:t>
      </w:r>
      <w:r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 xml:space="preserve">    专业名称：小学教育     </w:t>
      </w:r>
    </w:p>
    <w:p>
      <w:pPr>
        <w:adjustRightInd w:val="0"/>
        <w:snapToGrid w:val="0"/>
        <w:spacing w:line="420" w:lineRule="exact"/>
        <w:ind w:firstLine="480" w:firstLineChars="2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修业年限：4-7年</w:t>
      </w:r>
      <w:r>
        <w:rPr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           授予学位：教育学学士 </w:t>
      </w:r>
    </w:p>
    <w:p>
      <w:pPr>
        <w:adjustRightInd w:val="0"/>
        <w:snapToGrid w:val="0"/>
        <w:spacing w:line="420" w:lineRule="exact"/>
        <w:ind w:firstLine="480" w:firstLineChars="2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学 </w:t>
      </w:r>
      <w:r>
        <w:rPr>
          <w:kern w:val="0"/>
          <w:sz w:val="24"/>
          <w:szCs w:val="24"/>
        </w:rPr>
        <w:t xml:space="preserve">   </w:t>
      </w:r>
      <w:r>
        <w:rPr>
          <w:rFonts w:hint="eastAsia"/>
          <w:kern w:val="0"/>
          <w:sz w:val="24"/>
          <w:szCs w:val="24"/>
        </w:rPr>
        <w:t>制：4年</w:t>
      </w:r>
    </w:p>
    <w:p>
      <w:pPr>
        <w:spacing w:line="420" w:lineRule="exact"/>
        <w:ind w:firstLine="562" w:firstLineChars="200"/>
        <w:outlineLvl w:val="0"/>
        <w:rPr>
          <w:rFonts w:ascii="黑体" w:hAnsi="黑体" w:eastAsia="黑体" w:cs="黑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二、人才培养目标</w:t>
      </w:r>
    </w:p>
    <w:p>
      <w:pPr>
        <w:adjustRightInd w:val="0"/>
        <w:snapToGrid w:val="0"/>
        <w:spacing w:line="420" w:lineRule="exact"/>
        <w:ind w:firstLine="480" w:firstLineChars="2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本专业坚持立德树人，立足平顶山、面向河南，培养德智体美劳全面发展的社会主义建设者和接班人，具有坚定理想信念、高尚教师职业道德、深厚教育情怀和健全人格，能胜任小学多学科教学工作、综合育人活动，专业发展良好的小学骨干教师。</w:t>
      </w:r>
    </w:p>
    <w:p>
      <w:pPr>
        <w:adjustRightInd w:val="0"/>
        <w:snapToGrid w:val="0"/>
        <w:spacing w:line="420" w:lineRule="exact"/>
        <w:ind w:firstLine="480" w:firstLineChars="2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学生毕业五年左右应该达成：</w:t>
      </w:r>
    </w:p>
    <w:p>
      <w:pPr>
        <w:adjustRightInd w:val="0"/>
        <w:snapToGrid w:val="0"/>
        <w:spacing w:line="420" w:lineRule="exact"/>
        <w:ind w:firstLine="480" w:firstLineChars="2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目标1：政治立场坚定，热爱小学教育事业，具有终身从教意愿。在职业生涯中，能够坚持立德树人，认真贯彻党和国家的教育方针政策，把社会主义核心价值观融入学科教学和综合育人活动，遵守教师职业道德规范和法律法规，关爱学生，促进学生发展。</w:t>
      </w:r>
    </w:p>
    <w:p>
      <w:pPr>
        <w:adjustRightInd w:val="0"/>
        <w:snapToGrid w:val="0"/>
        <w:spacing w:line="420" w:lineRule="exact"/>
        <w:ind w:firstLine="480" w:firstLineChars="2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目标2：能够在正确的教育教学理念指导下，融合小学学科知识、人文与科学知识、艺术知识，有效进行教学设计、组织与实施、评价与反思，科学利用和开发课程资源，合理运用现代教育技术辅助教学，胜任语文、数学及其他1-2门学科的教学工作。</w:t>
      </w:r>
    </w:p>
    <w:p>
      <w:pPr>
        <w:adjustRightInd w:val="0"/>
        <w:snapToGrid w:val="0"/>
        <w:spacing w:line="420" w:lineRule="exact"/>
        <w:ind w:firstLine="480" w:firstLineChars="2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目标3：能够运用小学生身心发展知识，结合小学生身心发展规律和年龄特点，在学科教学中对学生进行思想政治教育，胜任班主任工作，能够通过班级管理、劳动教育和社团活动等多种方式实施综合育人。</w:t>
      </w:r>
    </w:p>
    <w:p>
      <w:pPr>
        <w:adjustRightInd w:val="0"/>
        <w:snapToGrid w:val="0"/>
        <w:spacing w:line="420" w:lineRule="exact"/>
        <w:ind w:firstLine="480" w:firstLineChars="2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目标4：以“四有”好老师为职业追求，工作态度积极，心理健康，社会适应能力良好，能够与学生及家长、同事、同行进行有效沟通与合作；具有专业发展意识，不断学习，运用批判性思维方法发现并分析小学教育教学中的实际问题，把反思与研究的成果应用于教育教学实践，获得专业成长，成为单位的骨干教师。</w:t>
      </w:r>
    </w:p>
    <w:p>
      <w:pPr>
        <w:spacing w:line="420" w:lineRule="exact"/>
        <w:ind w:firstLine="562" w:firstLineChars="200"/>
        <w:outlineLvl w:val="0"/>
        <w:rPr>
          <w:rFonts w:ascii="黑体" w:hAnsi="黑体" w:eastAsia="黑体" w:cs="黑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三、行业及职业类型描述</w:t>
      </w:r>
    </w:p>
    <w:p>
      <w:pPr>
        <w:adjustRightInd w:val="0"/>
        <w:snapToGrid w:val="0"/>
        <w:spacing w:line="420" w:lineRule="exact"/>
        <w:ind w:firstLine="482" w:firstLineChars="200"/>
        <w:rPr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1.主要行业：</w:t>
      </w:r>
      <w:r>
        <w:rPr>
          <w:rFonts w:hint="eastAsia"/>
          <w:kern w:val="0"/>
          <w:sz w:val="24"/>
          <w:szCs w:val="24"/>
        </w:rPr>
        <w:t xml:space="preserve">教育行业  </w:t>
      </w:r>
    </w:p>
    <w:p>
      <w:pPr>
        <w:adjustRightInd w:val="0"/>
        <w:snapToGrid w:val="0"/>
        <w:spacing w:line="420" w:lineRule="exact"/>
        <w:ind w:firstLine="482" w:firstLineChars="200"/>
        <w:rPr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2.职业类型：</w:t>
      </w:r>
      <w:r>
        <w:rPr>
          <w:rFonts w:hint="eastAsia"/>
          <w:kern w:val="0"/>
          <w:sz w:val="24"/>
          <w:szCs w:val="24"/>
        </w:rPr>
        <w:t>小学教师</w:t>
      </w:r>
    </w:p>
    <w:p>
      <w:pPr>
        <w:spacing w:line="420" w:lineRule="exact"/>
        <w:ind w:firstLine="562" w:firstLineChars="200"/>
        <w:outlineLvl w:val="0"/>
        <w:rPr>
          <w:rFonts w:ascii="黑体" w:hAnsi="黑体" w:eastAsia="黑体" w:cs="黑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</w:rPr>
        <w:t>四、毕业要求</w:t>
      </w:r>
    </w:p>
    <w:p>
      <w:pPr>
        <w:adjustRightInd w:val="0"/>
        <w:snapToGrid w:val="0"/>
        <w:spacing w:line="420" w:lineRule="exact"/>
        <w:ind w:firstLine="480" w:firstLineChars="2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本专业学生毕业时应达到以下要求：</w:t>
      </w:r>
    </w:p>
    <w:p>
      <w:pPr>
        <w:adjustRightInd w:val="0"/>
        <w:snapToGrid w:val="0"/>
        <w:spacing w:line="420" w:lineRule="exact"/>
        <w:ind w:firstLine="482" w:firstLineChars="200"/>
        <w:outlineLvl w:val="1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4"/>
          <w:szCs w:val="24"/>
        </w:rPr>
        <w:t>■</w:t>
      </w: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>践行师德</w:t>
      </w:r>
    </w:p>
    <w:p>
      <w:pPr>
        <w:adjustRightInd w:val="0"/>
        <w:snapToGrid w:val="0"/>
        <w:spacing w:line="420" w:lineRule="exact"/>
        <w:ind w:firstLine="482" w:firstLineChars="200"/>
        <w:outlineLvl w:val="2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1.师德规范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树立坚定的理想信念，践行社会主义核心价值观，形成对中国特色社会主义的思想认同、政治认同、理论认同和情感认同，理解和贯彻党和国家的教育方针政策，爱岗敬业，以立德树人为己任，遵守新时代教师职业道德规范，具有依法执教意识，立志成为有理想信念、有</w:t>
      </w:r>
      <w:r>
        <w:rPr>
          <w:rFonts w:hint="eastAsia" w:ascii="宋体" w:hAnsi="宋体" w:eastAsia="宋体" w:cs="宋体"/>
          <w:kern w:val="0"/>
          <w:sz w:val="24"/>
          <w:szCs w:val="24"/>
        </w:rPr>
        <w:t>道德情操、有扎实学识、有仁爱之心的“四有”好老师。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1.1[理想信念]热爱祖国，拥护中国共产党，理解并认同中国特色社会主义，形成对中国特色社会主义的思想认同、政治认同、理论认同和情感认同，理想信念坚定，自觉践行社会主义核心价值观。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1.2[立德树人]忠诚党的教育事业，贯彻党和国家的教育方针，树立立德树人的教育理念，遵守新时代教师职业道德规范，为人师表，具有依法执教、廉洁从教意识，立志成为“四有好老师”。</w:t>
      </w:r>
    </w:p>
    <w:p>
      <w:pPr>
        <w:spacing w:line="420" w:lineRule="exact"/>
        <w:ind w:firstLine="482" w:firstLineChars="200"/>
        <w:outlineLvl w:val="2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2.教育情怀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认同小学教育工作的价值，热爱小学教育事业，树立正确的教育观，理解小学教师工作的意义和专业性，具有扎根基础教育的使命感和从教意愿、积极的情感、端正的态度、正确的价值观；理解学生、尊重学生，富有爱心、责任感、事业心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工作细心、耐心，能够以身作则，争做学生锤炼品格、学习知识、创新思维、奉献祖国的引路人。 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2.1[职业认同]理解认同小学教育工作的价值，认同小学教师工作的意义和专业性，具有扎根基础教育的使命感、从教意愿和积极的情感、端正的态度、正确的价值观。争做小学生锤炼品格、学习知识、创新思维、奉献祖国的引路人。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2.2[爱生遵律]理解小学阶段在人生发展中的独特地位和价值，以学生为本，尊重学生人格、个体差异，遵守教育规律，富有责任感、事业心，以身作则，为人师表，平等对待每一个小学生，对学生充满信心、爱心、细心、耐心。</w:t>
      </w:r>
    </w:p>
    <w:p>
      <w:pPr>
        <w:tabs>
          <w:tab w:val="left" w:pos="604"/>
        </w:tabs>
        <w:adjustRightInd w:val="0"/>
        <w:snapToGrid w:val="0"/>
        <w:spacing w:line="420" w:lineRule="exact"/>
        <w:ind w:firstLine="482" w:firstLineChars="200"/>
        <w:outlineLvl w:val="1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■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学会教学</w:t>
      </w:r>
    </w:p>
    <w:p>
      <w:pPr>
        <w:spacing w:line="420" w:lineRule="exact"/>
        <w:ind w:firstLine="482" w:firstLineChars="200"/>
        <w:outlineLvl w:val="2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3.学科素养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掌握较为广博的人文与科学知识，具有一定的科学精神和审美能力，掌握小学语文、数学主教学科的基本知识、原理、技能，理解学科知识体系、基本思想和方法；掌握小学音乐、美术等兼教学科的基本知识、原理、技能，了解其他学科知识体系、基本思想和方法；树立知识整合的基本理念，了解所教学科与其他学科以及与社会实践、小学生生活实践之间的相互联系，形成知识综合运用能力。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3.1[基本知识素养]掌握较为广博的自然科学、人文与社会科学知识，具有一定的批判精神、创新意识。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3.2[主教学科素养]掌握扎实的主教学科（语文、数学）的基本知识、原理、技能，理解学科体系、思想与方法，具有良好的学科专业素养。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3.3[兼教学科素养]熟悉兼教学科（音乐、美术、英语）的基本知识、原理和技能，具有多学科基础素养。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3.4[知识整合素养]了解学科整合在小学教育中的价值，树立知识融合的基本理念，了解所教学科与其他学科以及与社会实践、小学生生活实践之间的相互联系，掌握开展小学综合实践活动的知识与方法。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3.5[艺术素养]具有良好师范气质，仪容仪表端庄大方，学习和训练美术、钢琴、音乐、舞蹈、书法等艺术基础知识和技能，形成高雅的审美情趣，具备一定的感受美、欣赏美、表现美和创造美的能力。</w:t>
      </w:r>
    </w:p>
    <w:p>
      <w:pPr>
        <w:spacing w:line="420" w:lineRule="exact"/>
        <w:ind w:firstLine="482" w:firstLineChars="200"/>
        <w:jc w:val="left"/>
        <w:outlineLvl w:val="2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4.教学能力</w:t>
      </w:r>
    </w:p>
    <w:p>
      <w:pPr>
        <w:adjustRightInd w:val="0"/>
        <w:snapToGrid w:val="0"/>
        <w:spacing w:line="420" w:lineRule="exac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掌握小学教育教学基本理论知识，了解学情，理解小学生学习和发展的需要；掌握主教学科课程标准，理解兼教学科课程标准，熟悉小学教材；掌握基本教学技能；能够依据所教学科课程标准，针对小学生身心发展和认知特点，比较熟练地运用现代信息技术，进行教育教学活动设计、实施和评价，获得积极的教学体验，形成初步的教学能力和一定的教学研究能力。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4.1[教育理论基础]系统掌握教育基础理论知识，掌握小学生身心发展和认知特点；理解并初步运用学习理论相关知识。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4.2[教学基本功]具备比较扎实的“三字一话”教师基本功，能比较熟练运用现代信息技术开展教育教学活动。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4.3[教学实施能力]掌握小学生学科学习、学科教学基本规律，掌握所教学科的课程标准要求，熟悉所教学科教材，具有基本的教学设计、教学实施、教学评价、教学反思的能力，具备基本的课程资源开发和整合意识。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4.4[教育研究能力]树立教育研究意识，能够运用小学教育科学研究基本方法开展教育教学研究，具备基本的教学研究能力。</w:t>
      </w:r>
    </w:p>
    <w:p>
      <w:pPr>
        <w:adjustRightInd w:val="0"/>
        <w:snapToGrid w:val="0"/>
        <w:spacing w:line="420" w:lineRule="exact"/>
        <w:ind w:firstLine="482" w:firstLineChars="200"/>
        <w:outlineLvl w:val="1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■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学会育人</w:t>
      </w:r>
    </w:p>
    <w:p>
      <w:pPr>
        <w:spacing w:line="420" w:lineRule="exact"/>
        <w:ind w:firstLine="482" w:firstLineChars="200"/>
        <w:outlineLvl w:val="2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5.班级指导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树立育人为本、德育为先理念，理解小学德育原理与方法；掌握小学班级组织建设的基本规律和基本方法，具备小学班级管理的基本能力；理解小学生心理健康教育的价值，掌握开展心理健康教育活动的基本方法并获得积极有效的实践体验。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5.1[德育与心理健康教育能力]具备育人为本、德育为先的教育理念，理解德育与心理健康教育的意义，掌握小学德育原理与方法，了解小学生品德发展养成的规律和特点，具备开展德育和小学生心理健康教育活动的基本能力，获得积极有效的实践体验。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5.2[班级管理能力]理解班主任工作的价值，掌握班级组织建设的基本理论和方法，参与班主任工作实践，具备设计、开发、实施和评价小学班队教育活动的基本能力。</w:t>
      </w:r>
    </w:p>
    <w:p>
      <w:pPr>
        <w:spacing w:line="420" w:lineRule="exact"/>
        <w:ind w:firstLine="482" w:firstLineChars="200"/>
        <w:outlineLvl w:val="2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6.综合育人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掌握小学生身心发展和行为习惯养成教育的基本知识，树立全面发展、“三全育人”的教育理念，理解学科育人、活动育人和文化育人的价值与内涵，掌握组织主题活动、少先队活动和社团活动的方法，形成综合育人能力，促进学生全面、健康发展。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6.1[活动育人能力]理解人的全面发展的内涵，树立“三全育人”理念，掌握小学生行为习惯养成教育的基本知识，掌握组织主题活动、少先队活动和社团活动的方法，形成开展养成教育活动的基本能力。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6.2[学科育人能力]理解学科教学的育人价值，掌握学科育人基本方法，发掘各学科的育人功能，具备结合学科教学开展德育的能力。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6.3[文化育人能力]理解学校文化的育人价值与内涵，形成文化环境创设与开展文化育人活动的基本能力。</w:t>
      </w:r>
    </w:p>
    <w:p>
      <w:pPr>
        <w:adjustRightInd w:val="0"/>
        <w:snapToGrid w:val="0"/>
        <w:spacing w:line="420" w:lineRule="exact"/>
        <w:ind w:firstLine="482" w:firstLineChars="200"/>
        <w:outlineLvl w:val="1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■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学会发展</w:t>
      </w:r>
    </w:p>
    <w:p>
      <w:pPr>
        <w:spacing w:line="420" w:lineRule="exact"/>
        <w:ind w:firstLine="482" w:firstLineChars="200"/>
        <w:outlineLvl w:val="2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 xml:space="preserve">7.学会反思 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树立终身学习与专业发展理念，了解国内外基础教育改革发展动态，能够适应我国新时代基础教育改革发展需求，科学制定自身职业生涯规划；具有一定的创新意识，初步掌握反思的方法和技能，具备教育反思能力，能够运用教育理论进行批判性思维，分析和解决小学教育中的教育教学问题。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</w:rPr>
        <w:t>7.1[职业发展规划能力]理解小学教师职业特点与要求，形成终身学习和专业发展的意识，了解国内外基础教育改革前沿的教育理念与方法，掌握教师专业发展的基本知识与实现路径，能够初步制定职业生涯规划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spacing w:line="420" w:lineRule="exact"/>
        <w:ind w:firstLine="480" w:firstLineChars="200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kern w:val="0"/>
          <w:sz w:val="24"/>
          <w:szCs w:val="24"/>
        </w:rPr>
        <w:t>7.2[反思能力]具备一定的创新意识，养成自我反思意识，掌握教育反思的方法和技能，初步形成运用批判性思维分析与解决教育教学实际问题、提升专业素质的能力。</w:t>
      </w:r>
    </w:p>
    <w:p>
      <w:pPr>
        <w:spacing w:line="420" w:lineRule="exact"/>
        <w:ind w:firstLine="482" w:firstLineChars="200"/>
        <w:outlineLvl w:val="2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8.沟通合作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具有团队协作意识，理解学习共同体的作用，掌握沟通合作技能，具备组织和参与团队交流、合作互助、学习研讨的能力，学会与学生、家长、同事的沟通、合作。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8.1[沟通能力]具有交流、倾听、沟通、合作等基本技能，掌握与学生、家长、同事、同行、社区沟通的基本方法。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8.2[合作能力]理解学习共同体的价值，具有团队合作意识；能够进行小组合作学习，积极利用教研活动等途径和同事共同学习、共同发展。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spacing w:line="420" w:lineRule="exact"/>
        <w:ind w:firstLine="562" w:firstLineChars="200"/>
        <w:outlineLvl w:val="0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五、培养目标、课程体系与毕业要求关系矩阵表</w:t>
      </w:r>
    </w:p>
    <w:p>
      <w:pPr>
        <w:spacing w:line="500" w:lineRule="exact"/>
        <w:jc w:val="center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表1  小学教育专业毕业要求对培养目标支撑的矩阵表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418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127" w:type="dxa"/>
            <w:tcBorders>
              <w:tl2br w:val="single" w:color="auto" w:sz="4" w:space="0"/>
            </w:tcBorders>
          </w:tcPr>
          <w:p>
            <w:pPr>
              <w:ind w:firstLine="840" w:firstLineChars="4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培养目标</w:t>
            </w:r>
          </w:p>
          <w:p>
            <w:pPr>
              <w:ind w:right="480"/>
              <w:jc w:val="left"/>
              <w:rPr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毕业要求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目标1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目标2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目标3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1.师德规范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2.教育情怀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3.学科素养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4.教学能力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5.班级指导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6.综合育人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7.学会反思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8.沟通合作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</w:tr>
    </w:tbl>
    <w:p>
      <w:pPr>
        <w:widowControl/>
        <w:spacing w:line="42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kern w:val="0"/>
          <w:sz w:val="24"/>
          <w:szCs w:val="24"/>
          <w:lang w:bidi="ar"/>
        </w:rPr>
        <w:t>本专业毕业要求能够全面支撑培养目标提出的四方面预期目标，其对应关系如下：</w:t>
      </w:r>
    </w:p>
    <w:p>
      <w:pPr>
        <w:widowControl/>
        <w:spacing w:line="420" w:lineRule="exact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bidi="ar"/>
        </w:rPr>
        <w:t>1.“师德规范”“教育情怀”支撑“政治立场坚定，热爱小学教育事业，乐于从教，爱岗敬业。”</w:t>
      </w:r>
    </w:p>
    <w:p>
      <w:pPr>
        <w:widowControl/>
        <w:spacing w:line="420" w:lineRule="exact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bidi="ar"/>
        </w:rPr>
        <w:t>2.“学科素养”“教学能力”支撑“</w:t>
      </w:r>
      <w:r>
        <w:rPr>
          <w:rFonts w:hint="eastAsia" w:ascii="宋体" w:hAnsi="宋体" w:cs="宋体"/>
          <w:kern w:val="0"/>
          <w:sz w:val="24"/>
          <w:szCs w:val="24"/>
        </w:rPr>
        <w:t>能够胜任语文、数学及其他1-2门学科的教学工作</w:t>
      </w:r>
      <w:r>
        <w:rPr>
          <w:rFonts w:hint="eastAsia" w:ascii="宋体" w:hAnsi="宋体" w:cs="宋体"/>
          <w:kern w:val="0"/>
          <w:sz w:val="24"/>
          <w:szCs w:val="24"/>
          <w:lang w:bidi="ar"/>
        </w:rPr>
        <w:t xml:space="preserve">”。 </w:t>
      </w:r>
    </w:p>
    <w:p>
      <w:pPr>
        <w:widowControl/>
        <w:spacing w:line="420" w:lineRule="exact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bidi="ar"/>
        </w:rPr>
        <w:t>3.“班级指导”“综合育人”支撑“开展班主任工作，</w:t>
      </w:r>
      <w:r>
        <w:rPr>
          <w:rFonts w:hint="eastAsia" w:ascii="宋体" w:hAnsi="宋体" w:cs="宋体"/>
          <w:kern w:val="0"/>
          <w:sz w:val="24"/>
          <w:szCs w:val="24"/>
        </w:rPr>
        <w:t>实施综合育人，促进学生健康全面发展</w:t>
      </w:r>
      <w:r>
        <w:rPr>
          <w:rFonts w:hint="eastAsia" w:ascii="宋体" w:hAnsi="宋体" w:cs="宋体"/>
          <w:kern w:val="0"/>
          <w:sz w:val="24"/>
          <w:szCs w:val="24"/>
          <w:lang w:bidi="ar"/>
        </w:rPr>
        <w:t xml:space="preserve">”。 </w:t>
      </w:r>
    </w:p>
    <w:p>
      <w:pPr>
        <w:widowControl/>
        <w:spacing w:line="420" w:lineRule="exact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bidi="ar"/>
        </w:rPr>
        <w:t>4.“学会反思”“沟通合作”支撑“适应能力良好，能够获得专业发展”。</w:t>
      </w:r>
    </w:p>
    <w:p>
      <w:pPr>
        <w:spacing w:line="400" w:lineRule="exact"/>
        <w:jc w:val="center"/>
        <w:rPr>
          <w:rFonts w:ascii="宋体" w:hAnsi="宋体" w:cs="宋体"/>
          <w:b/>
          <w:sz w:val="24"/>
          <w:szCs w:val="24"/>
        </w:rPr>
        <w:sectPr>
          <w:footerReference r:id="rId4" w:type="default"/>
          <w:pgSz w:w="11906" w:h="16838"/>
          <w:pgMar w:top="1077" w:right="1134" w:bottom="1077" w:left="1134" w:header="992" w:footer="1134" w:gutter="0"/>
          <w:pgNumType w:start="1"/>
          <w:cols w:space="720" w:num="1"/>
          <w:docGrid w:linePitch="312" w:charSpace="0"/>
        </w:sectPr>
      </w:pPr>
    </w:p>
    <w:p>
      <w:pPr>
        <w:spacing w:line="360" w:lineRule="auto"/>
        <w:jc w:val="center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表2  小学教育专业课程体系对毕业要求的支撑矩阵表</w:t>
      </w:r>
    </w:p>
    <w:tbl>
      <w:tblPr>
        <w:tblStyle w:val="10"/>
        <w:tblW w:w="14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520"/>
        <w:gridCol w:w="593"/>
        <w:gridCol w:w="543"/>
        <w:gridCol w:w="528"/>
        <w:gridCol w:w="515"/>
        <w:gridCol w:w="550"/>
        <w:gridCol w:w="507"/>
        <w:gridCol w:w="528"/>
        <w:gridCol w:w="529"/>
        <w:gridCol w:w="568"/>
        <w:gridCol w:w="555"/>
        <w:gridCol w:w="585"/>
        <w:gridCol w:w="632"/>
        <w:gridCol w:w="567"/>
        <w:gridCol w:w="569"/>
        <w:gridCol w:w="621"/>
        <w:gridCol w:w="654"/>
        <w:gridCol w:w="567"/>
        <w:gridCol w:w="620"/>
        <w:gridCol w:w="656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tblHeader/>
          <w:jc w:val="center"/>
        </w:trPr>
        <w:tc>
          <w:tcPr>
            <w:tcW w:w="2006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毕业要求</w:t>
            </w:r>
          </w:p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师德规范</w:t>
            </w:r>
          </w:p>
        </w:tc>
        <w:tc>
          <w:tcPr>
            <w:tcW w:w="107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教育情怀</w:t>
            </w:r>
          </w:p>
        </w:tc>
        <w:tc>
          <w:tcPr>
            <w:tcW w:w="262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3.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学科素养</w:t>
            </w:r>
          </w:p>
        </w:tc>
        <w:tc>
          <w:tcPr>
            <w:tcW w:w="23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4.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教学能力</w:t>
            </w:r>
          </w:p>
        </w:tc>
        <w:tc>
          <w:tcPr>
            <w:tcW w:w="11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5.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班级指导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6.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综合育人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7.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学会反思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8.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沟通合作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tblHeader/>
          <w:jc w:val="center"/>
        </w:trPr>
        <w:tc>
          <w:tcPr>
            <w:tcW w:w="2006" w:type="dxa"/>
            <w:vMerge w:val="continue"/>
            <w:tcBorders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20" w:type="dxa"/>
            <w:tcBorders>
              <w:right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1.1</w:t>
            </w:r>
          </w:p>
        </w:tc>
        <w:tc>
          <w:tcPr>
            <w:tcW w:w="593" w:type="dxa"/>
            <w:tcBorders>
              <w:left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1.2</w:t>
            </w:r>
          </w:p>
        </w:tc>
        <w:tc>
          <w:tcPr>
            <w:tcW w:w="543" w:type="dxa"/>
            <w:tcBorders>
              <w:top w:val="single" w:color="auto" w:sz="4" w:space="0"/>
              <w:bottom w:val="single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2.1</w:t>
            </w:r>
          </w:p>
        </w:tc>
        <w:tc>
          <w:tcPr>
            <w:tcW w:w="528" w:type="dxa"/>
            <w:tcBorders>
              <w:top w:val="single" w:color="auto" w:sz="4" w:space="0"/>
              <w:left w:val="dashed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2.2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3.1</w:t>
            </w: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3.2</w:t>
            </w: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3.3</w:t>
            </w: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3.4</w:t>
            </w: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3.5</w:t>
            </w: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4.1</w:t>
            </w: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4.2</w:t>
            </w: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4.3</w:t>
            </w: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4.4</w:t>
            </w: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5.1</w:t>
            </w: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5.2</w:t>
            </w: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6.1</w:t>
            </w: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6.2</w:t>
            </w: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6.3</w:t>
            </w: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7.1</w:t>
            </w: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7.2</w:t>
            </w: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8.1</w:t>
            </w: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中国近现代史纲要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思想道德修养与法律基础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毛泽东思想和中国特色社会主义理论体系概论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马克思主义基本原理概论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形势与政策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大学体育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心理（生理）健康教育</w:t>
            </w:r>
          </w:p>
        </w:tc>
        <w:tc>
          <w:tcPr>
            <w:tcW w:w="520" w:type="dxa"/>
            <w:tcBorders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大学英语</w:t>
            </w:r>
          </w:p>
        </w:tc>
        <w:tc>
          <w:tcPr>
            <w:tcW w:w="520" w:type="dxa"/>
            <w:tcBorders>
              <w:right w:val="dashed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军事理论</w:t>
            </w:r>
          </w:p>
        </w:tc>
        <w:tc>
          <w:tcPr>
            <w:tcW w:w="520" w:type="dxa"/>
            <w:tcBorders>
              <w:right w:val="dashed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93" w:type="dxa"/>
            <w:tcBorders>
              <w:left w:val="dashed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大学计算机基础</w:t>
            </w:r>
          </w:p>
        </w:tc>
        <w:tc>
          <w:tcPr>
            <w:tcW w:w="520" w:type="dxa"/>
            <w:tcBorders>
              <w:right w:val="dashed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现代汉语</w:t>
            </w:r>
          </w:p>
        </w:tc>
        <w:tc>
          <w:tcPr>
            <w:tcW w:w="520" w:type="dxa"/>
            <w:tcBorders>
              <w:right w:val="dashed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古代汉语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中国现当代文学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写作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儿童文学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文学概论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小学语文课程与教学论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外国文学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高等数学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空间解析几何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高等代数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数学思想方法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概率论与数理统计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小学数学课程与教学论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初等数论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音乐基础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钢琴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舞蹈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美术基础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小学环境创设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小学科学教育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基础心理学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教育概论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书写技能训练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教师语言艺术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儿童发展心理学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德育原理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</w:t>
            </w: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Cs w:val="21"/>
              </w:rPr>
              <w:t>小学教育心理学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课程与教学论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现代教育技术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教师专业发展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中外教育史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Cs w:val="21"/>
              </w:rPr>
              <w:t>小学教育科研方法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班队管理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小学综合实践活动设计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小学生心理辅导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军事训练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教育见习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教育实习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exact"/>
              <w:ind w:left="-42" w:leftChars="-20" w:right="-42" w:rightChars="-2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/>
                <w:szCs w:val="21"/>
              </w:rPr>
              <w:t>教育研习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毕业论文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大学生创新创业实践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大学生职业生涯规划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pStyle w:val="3"/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大学生创新创业基础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大学生就业发展指导</w:t>
            </w:r>
          </w:p>
        </w:tc>
        <w:tc>
          <w:tcPr>
            <w:tcW w:w="520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  <w:tc>
          <w:tcPr>
            <w:tcW w:w="528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0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7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8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85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9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1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4" w:type="dxa"/>
            <w:tcBorders>
              <w:left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6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righ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ashed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</w:p>
        </w:tc>
      </w:tr>
    </w:tbl>
    <w:p>
      <w:pPr>
        <w:spacing w:line="360" w:lineRule="auto"/>
        <w:jc w:val="center"/>
        <w:rPr>
          <w:rFonts w:ascii="宋体" w:hAnsi="宋体" w:cs="宋体"/>
          <w:b/>
          <w:sz w:val="24"/>
          <w:szCs w:val="24"/>
        </w:rPr>
      </w:pPr>
    </w:p>
    <w:p>
      <w:pPr>
        <w:spacing w:line="440" w:lineRule="exact"/>
        <w:ind w:firstLine="562" w:firstLineChars="200"/>
        <w:outlineLvl w:val="0"/>
        <w:rPr>
          <w:rFonts w:eastAsia="黑体"/>
          <w:b/>
          <w:sz w:val="28"/>
          <w:szCs w:val="28"/>
        </w:rPr>
        <w:sectPr>
          <w:footerReference r:id="rId5" w:type="default"/>
          <w:pgSz w:w="16838" w:h="11906" w:orient="landscape"/>
          <w:pgMar w:top="1134" w:right="737" w:bottom="1134" w:left="737" w:header="992" w:footer="1134" w:gutter="0"/>
          <w:pgNumType w:start="5"/>
          <w:cols w:space="720" w:num="1"/>
          <w:docGrid w:linePitch="312" w:charSpace="0"/>
        </w:sectPr>
      </w:pPr>
    </w:p>
    <w:p>
      <w:pPr>
        <w:spacing w:line="440" w:lineRule="exact"/>
        <w:ind w:firstLine="562" w:firstLineChars="200"/>
        <w:outlineLvl w:val="0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六、专业核心课程</w:t>
      </w:r>
    </w:p>
    <w:p>
      <w:pPr>
        <w:widowControl/>
        <w:spacing w:line="440" w:lineRule="exact"/>
        <w:ind w:firstLine="480" w:firstLineChars="200"/>
        <w:jc w:val="left"/>
        <w:rPr>
          <w:rFonts w:eastAsia="黑体"/>
          <w:b/>
          <w:sz w:val="28"/>
          <w:szCs w:val="28"/>
        </w:rPr>
      </w:pPr>
      <w:r>
        <w:rPr>
          <w:rFonts w:hint="eastAsia"/>
          <w:kern w:val="0"/>
          <w:sz w:val="24"/>
          <w:szCs w:val="24"/>
        </w:rPr>
        <w:t>教育概论、基础心理学、儿童发展心理学、小学教育心理学、中外教育史、课程与教学论、小学语文课程与教学论、小学数学课程与教学论、德育原理、班队管理、小学教育科研方法、教师专业发展、中国现当代文学、高等数学。</w:t>
      </w:r>
    </w:p>
    <w:p>
      <w:pPr>
        <w:spacing w:line="500" w:lineRule="exact"/>
        <w:ind w:firstLine="562" w:firstLineChars="200"/>
        <w:outlineLvl w:val="0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七、各类课程学分比例表</w:t>
      </w:r>
    </w:p>
    <w:p>
      <w:pPr>
        <w:spacing w:line="500" w:lineRule="exact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表3  各类</w:t>
      </w:r>
      <w:r>
        <w:rPr>
          <w:rFonts w:ascii="宋体" w:hAnsi="宋体"/>
          <w:b/>
          <w:sz w:val="24"/>
          <w:szCs w:val="24"/>
        </w:rPr>
        <w:t>课程学分</w:t>
      </w:r>
      <w:r>
        <w:rPr>
          <w:rFonts w:hint="eastAsia" w:ascii="宋体" w:hAnsi="宋体"/>
          <w:b/>
          <w:sz w:val="24"/>
          <w:szCs w:val="24"/>
        </w:rPr>
        <w:t>构成表</w:t>
      </w:r>
    </w:p>
    <w:tbl>
      <w:tblPr>
        <w:tblStyle w:val="1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851"/>
        <w:gridCol w:w="754"/>
        <w:gridCol w:w="679"/>
        <w:gridCol w:w="817"/>
        <w:gridCol w:w="709"/>
        <w:gridCol w:w="868"/>
        <w:gridCol w:w="709"/>
        <w:gridCol w:w="709"/>
        <w:gridCol w:w="725"/>
        <w:gridCol w:w="868"/>
        <w:gridCol w:w="8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152" w:type="dxa"/>
            <w:vMerge w:val="restart"/>
          </w:tcPr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33655</wp:posOffset>
                      </wp:positionV>
                      <wp:extent cx="707390" cy="1316355"/>
                      <wp:effectExtent l="4445" t="2540" r="12065" b="1460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7390" cy="13163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5pt;margin-top:2.65pt;height:103.65pt;width:55.7pt;z-index:251659264;mso-width-relative:page;mso-height-relative:page;" filled="f" stroked="t" coordsize="21600,21600" o:gfxdata="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Bnujq&#10;1AAAAAgBAAAPAAAAAAAAAAEAIAAAACIAAABkcnMvZG93bnJldi54bWxQSwECFAAUAAAACACHTuJA&#10;R9lB/OwBAAC9AwAADgAAAAAAAAABACAAAAAjAQAAZHJzL2Uyb0RvYy54bWxQSwUGAAAAAAYABgBZ&#10;AQAAgQU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课程</w:t>
            </w:r>
          </w:p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性质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学分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比例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合计</w:t>
            </w:r>
          </w:p>
        </w:tc>
        <w:tc>
          <w:tcPr>
            <w:tcW w:w="143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通识教育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课程</w:t>
            </w:r>
          </w:p>
        </w:tc>
        <w:tc>
          <w:tcPr>
            <w:tcW w:w="3103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hint="eastAsia" w:ascii="宋体" w:hAnsi="宋体"/>
                <w:szCs w:val="21"/>
              </w:rPr>
              <w:t>教育</w:t>
            </w:r>
            <w:r>
              <w:rPr>
                <w:rFonts w:ascii="宋体" w:hAnsi="宋体"/>
                <w:szCs w:val="21"/>
              </w:rPr>
              <w:t>课程</w:t>
            </w:r>
          </w:p>
        </w:tc>
        <w:tc>
          <w:tcPr>
            <w:tcW w:w="3135" w:type="dxa"/>
            <w:gridSpan w:val="4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实践教学与创新创业教育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152" w:type="dxa"/>
            <w:vMerge w:val="continue"/>
          </w:tcPr>
          <w:p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学科专业课程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教师教育课程</w:t>
            </w:r>
          </w:p>
        </w:tc>
        <w:tc>
          <w:tcPr>
            <w:tcW w:w="3135" w:type="dxa"/>
            <w:gridSpan w:val="4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152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snapToGrid w:val="0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必修</w:t>
            </w:r>
          </w:p>
        </w:tc>
        <w:tc>
          <w:tcPr>
            <w:tcW w:w="67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选修</w:t>
            </w:r>
          </w:p>
        </w:tc>
        <w:tc>
          <w:tcPr>
            <w:tcW w:w="81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必修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选修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必修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选修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军事技能训练</w:t>
            </w:r>
          </w:p>
        </w:tc>
        <w:tc>
          <w:tcPr>
            <w:tcW w:w="7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63" w:leftChars="-30" w:right="-63" w:rightChars="-3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教育见习、</w:t>
            </w:r>
            <w:r>
              <w:rPr>
                <w:rFonts w:ascii="宋体" w:hAnsi="宋体"/>
                <w:szCs w:val="21"/>
              </w:rPr>
              <w:t>实习</w:t>
            </w:r>
            <w:r>
              <w:rPr>
                <w:rFonts w:hint="eastAsia" w:ascii="宋体" w:hAnsi="宋体"/>
                <w:szCs w:val="21"/>
              </w:rPr>
              <w:t>、研习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</w:t>
            </w:r>
          </w:p>
          <w:p>
            <w:pPr>
              <w:autoSpaceDE w:val="0"/>
              <w:autoSpaceDN w:val="0"/>
              <w:adjustRightInd w:val="0"/>
              <w:snapToGrid w:val="0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论文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创新创业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社会实践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8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62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14.5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5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占总学分</w:t>
            </w:r>
          </w:p>
          <w:p>
            <w:pPr>
              <w:autoSpaceDE w:val="0"/>
              <w:autoSpaceDN w:val="0"/>
              <w:adjustRightInd w:val="0"/>
              <w:snapToGrid w:val="0"/>
              <w:ind w:left="-63" w:leftChars="-30"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百分比(%)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100.00</w:t>
            </w:r>
          </w:p>
        </w:tc>
        <w:tc>
          <w:tcPr>
            <w:tcW w:w="754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18.50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5.78</w:t>
            </w:r>
          </w:p>
        </w:tc>
        <w:tc>
          <w:tcPr>
            <w:tcW w:w="8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35.84</w:t>
            </w: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4.05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17.92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2.31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1.16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8.38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4.62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1.45</w:t>
            </w:r>
          </w:p>
        </w:tc>
      </w:tr>
    </w:tbl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表4  各类课程学分分布与专业认证标准对照表</w:t>
      </w:r>
    </w:p>
    <w:tbl>
      <w:tblPr>
        <w:tblStyle w:val="10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37"/>
        <w:gridCol w:w="868"/>
        <w:gridCol w:w="3527"/>
        <w:gridCol w:w="814"/>
        <w:gridCol w:w="919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0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课程模块</w:t>
            </w:r>
          </w:p>
        </w:tc>
        <w:tc>
          <w:tcPr>
            <w:tcW w:w="86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left="-63" w:leftChars="-30" w:right="-63" w:rightChars="-3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课程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left="-63" w:leftChars="-30" w:right="-63" w:rightChars="-3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性质</w:t>
            </w:r>
          </w:p>
        </w:tc>
        <w:tc>
          <w:tcPr>
            <w:tcW w:w="352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课程内容</w:t>
            </w:r>
          </w:p>
        </w:tc>
        <w:tc>
          <w:tcPr>
            <w:tcW w:w="81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学分</w:t>
            </w:r>
          </w:p>
        </w:tc>
        <w:tc>
          <w:tcPr>
            <w:tcW w:w="91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比例</w:t>
            </w:r>
          </w:p>
        </w:tc>
        <w:tc>
          <w:tcPr>
            <w:tcW w:w="196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04" w:type="dxa"/>
            <w:gridSpan w:val="2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通识教育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课程</w:t>
            </w:r>
          </w:p>
        </w:tc>
        <w:tc>
          <w:tcPr>
            <w:tcW w:w="868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必修</w:t>
            </w:r>
          </w:p>
        </w:tc>
        <w:tc>
          <w:tcPr>
            <w:tcW w:w="352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63" w:leftChars="-30" w:right="-63" w:rightChars="-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思政、军事、公体、心理健康教育、计算机等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18.50</w:t>
            </w:r>
          </w:p>
        </w:tc>
        <w:tc>
          <w:tcPr>
            <w:tcW w:w="196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left="-63" w:leftChars="-30" w:right="-63" w:rightChars="-3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人文社会与科学素养课程（含通识必修课程思政、军事、公体、心理健康教育、计算机和通识选修10学分）比例24.28%（专业认证要求≥10%）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04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选修</w:t>
            </w:r>
          </w:p>
        </w:tc>
        <w:tc>
          <w:tcPr>
            <w:tcW w:w="3527" w:type="dxa"/>
            <w:vAlign w:val="center"/>
          </w:tcPr>
          <w:p>
            <w:pPr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人文社会与科学素养拓展课程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5.78</w:t>
            </w:r>
          </w:p>
        </w:tc>
        <w:tc>
          <w:tcPr>
            <w:tcW w:w="1969" w:type="dxa"/>
            <w:vMerge w:val="continue"/>
          </w:tcPr>
          <w:p>
            <w:pPr>
              <w:snapToGrid w:val="0"/>
              <w:spacing w:line="3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04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>合计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42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24.28</w:t>
            </w:r>
          </w:p>
        </w:tc>
        <w:tc>
          <w:tcPr>
            <w:tcW w:w="1969" w:type="dxa"/>
            <w:vMerge w:val="continue"/>
          </w:tcPr>
          <w:p>
            <w:pPr>
              <w:snapToGrid w:val="0"/>
              <w:spacing w:line="3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04" w:type="dxa"/>
            <w:gridSpan w:val="2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学科专业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课程</w:t>
            </w:r>
          </w:p>
        </w:tc>
        <w:tc>
          <w:tcPr>
            <w:tcW w:w="868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必修</w:t>
            </w:r>
          </w:p>
        </w:tc>
        <w:tc>
          <w:tcPr>
            <w:tcW w:w="3527" w:type="dxa"/>
            <w:vAlign w:val="center"/>
          </w:tcPr>
          <w:p>
            <w:pPr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学科专业主干课程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62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35.84</w:t>
            </w:r>
          </w:p>
        </w:tc>
        <w:tc>
          <w:tcPr>
            <w:tcW w:w="196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left="-63" w:leftChars="-30" w:right="-63" w:rightChars="-3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学科专业课程比例</w:t>
            </w:r>
            <w:r>
              <w:rPr>
                <w:rFonts w:hint="eastAsia" w:ascii="宋体" w:hAnsi="宋体" w:cs="宋体"/>
                <w:sz w:val="18"/>
                <w:szCs w:val="18"/>
              </w:rPr>
              <w:t>39.89%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（专业认证要求≥35%）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04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选修</w:t>
            </w:r>
          </w:p>
        </w:tc>
        <w:tc>
          <w:tcPr>
            <w:tcW w:w="352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63" w:leftChars="-30" w:right="-63" w:rightChars="-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学科专业延伸课程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4.05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04" w:type="dxa"/>
            <w:gridSpan w:val="2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63" w:leftChars="-30" w:right="-63" w:rightChars="-3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>合计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69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39.89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04" w:type="dxa"/>
            <w:gridSpan w:val="2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教师教育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课程</w:t>
            </w:r>
          </w:p>
        </w:tc>
        <w:tc>
          <w:tcPr>
            <w:tcW w:w="868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必修</w:t>
            </w:r>
          </w:p>
        </w:tc>
        <w:tc>
          <w:tcPr>
            <w:tcW w:w="3527" w:type="dxa"/>
            <w:vAlign w:val="center"/>
          </w:tcPr>
          <w:p>
            <w:pPr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教师教育主干课程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17.92</w:t>
            </w:r>
          </w:p>
        </w:tc>
        <w:tc>
          <w:tcPr>
            <w:tcW w:w="1969" w:type="dxa"/>
            <w:vMerge w:val="restart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教师教育课程35学分（专业认证要求≥32学分）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04" w:type="dxa"/>
            <w:gridSpan w:val="2"/>
            <w:vMerge w:val="continue"/>
          </w:tcPr>
          <w:p>
            <w:pPr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选修</w:t>
            </w:r>
          </w:p>
        </w:tc>
        <w:tc>
          <w:tcPr>
            <w:tcW w:w="3527" w:type="dxa"/>
            <w:vAlign w:val="center"/>
          </w:tcPr>
          <w:p>
            <w:pPr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教师教育延伸课程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2.31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snapToGrid w:val="0"/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04" w:type="dxa"/>
            <w:gridSpan w:val="2"/>
            <w:vMerge w:val="continue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>合计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20.23</w:t>
            </w:r>
          </w:p>
        </w:tc>
        <w:tc>
          <w:tcPr>
            <w:tcW w:w="1969" w:type="dxa"/>
            <w:vMerge w:val="continue"/>
          </w:tcPr>
          <w:p>
            <w:pPr>
              <w:snapToGrid w:val="0"/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6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63" w:leftChars="-30" w:right="-63" w:rightChars="-3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实践教学</w:t>
            </w:r>
          </w:p>
        </w:tc>
        <w:tc>
          <w:tcPr>
            <w:tcW w:w="83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63" w:leftChars="-30" w:right="-63" w:rightChars="-3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军事、社会实践、创新创业</w:t>
            </w:r>
          </w:p>
        </w:tc>
        <w:tc>
          <w:tcPr>
            <w:tcW w:w="868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必修</w:t>
            </w:r>
          </w:p>
        </w:tc>
        <w:tc>
          <w:tcPr>
            <w:tcW w:w="3527" w:type="dxa"/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军事训练2周、社会实践1周、</w:t>
            </w:r>
            <w:r>
              <w:rPr>
                <w:rFonts w:hint="eastAsia" w:ascii="宋体" w:hAnsi="宋体"/>
                <w:kern w:val="0"/>
                <w:szCs w:val="21"/>
              </w:rPr>
              <w:t>创新创业实践贯穿1-7学期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.5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2.60</w:t>
            </w:r>
          </w:p>
        </w:tc>
        <w:tc>
          <w:tcPr>
            <w:tcW w:w="196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ind w:left="-63" w:leftChars="-30" w:right="-63" w:rightChars="-3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实践教学与创新创业教育合计37周（专业认证要求：教育实践时间累计不少于1学期。）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67" w:type="dxa"/>
            <w:vMerge w:val="continue"/>
          </w:tcPr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83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63" w:leftChars="-30" w:right="-63" w:rightChars="-3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教育见习、实习、研习</w:t>
            </w:r>
          </w:p>
        </w:tc>
        <w:tc>
          <w:tcPr>
            <w:tcW w:w="868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必修</w:t>
            </w:r>
          </w:p>
        </w:tc>
        <w:tc>
          <w:tcPr>
            <w:tcW w:w="3527" w:type="dxa"/>
            <w:vAlign w:val="center"/>
          </w:tcPr>
          <w:p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教育见习4周、教育研习1周</w:t>
            </w:r>
          </w:p>
          <w:p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教育实习18周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14.5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8.38</w:t>
            </w:r>
          </w:p>
        </w:tc>
        <w:tc>
          <w:tcPr>
            <w:tcW w:w="1969" w:type="dxa"/>
            <w:vMerge w:val="continue"/>
          </w:tcPr>
          <w:p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67" w:type="dxa"/>
            <w:vMerge w:val="continue"/>
          </w:tcPr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83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63" w:leftChars="-30" w:right="-63" w:rightChars="-3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</w:t>
            </w:r>
          </w:p>
          <w:p>
            <w:pPr>
              <w:autoSpaceDE w:val="0"/>
              <w:autoSpaceDN w:val="0"/>
              <w:adjustRightInd w:val="0"/>
              <w:snapToGrid w:val="0"/>
              <w:ind w:left="-63" w:leftChars="-30" w:right="-63" w:rightChars="-3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论文</w:t>
            </w:r>
          </w:p>
        </w:tc>
        <w:tc>
          <w:tcPr>
            <w:tcW w:w="86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必修</w:t>
            </w:r>
          </w:p>
        </w:tc>
        <w:tc>
          <w:tcPr>
            <w:tcW w:w="352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12周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4.62</w:t>
            </w:r>
          </w:p>
        </w:tc>
        <w:tc>
          <w:tcPr>
            <w:tcW w:w="1969" w:type="dxa"/>
            <w:vMerge w:val="continue"/>
          </w:tcPr>
          <w:p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67" w:type="dxa"/>
            <w:vMerge w:val="continue"/>
          </w:tcPr>
          <w:p>
            <w:pPr>
              <w:snapToGrid w:val="0"/>
              <w:spacing w:line="360" w:lineRule="auto"/>
              <w:jc w:val="left"/>
              <w:rPr>
                <w:rFonts w:hAnsi="黑体" w:eastAsia="黑体"/>
                <w:szCs w:val="21"/>
              </w:rPr>
            </w:pPr>
          </w:p>
        </w:tc>
        <w:tc>
          <w:tcPr>
            <w:tcW w:w="5232" w:type="dxa"/>
            <w:gridSpan w:val="3"/>
            <w:vAlign w:val="center"/>
          </w:tcPr>
          <w:p>
            <w:pPr>
              <w:snapToGrid w:val="0"/>
              <w:jc w:val="center"/>
              <w:rPr>
                <w:rFonts w:hAnsi="黑体" w:eastAsia="黑体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>合计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15.60</w:t>
            </w:r>
          </w:p>
        </w:tc>
        <w:tc>
          <w:tcPr>
            <w:tcW w:w="1969" w:type="dxa"/>
            <w:vMerge w:val="continue"/>
          </w:tcPr>
          <w:p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420" w:lineRule="exact"/>
        <w:ind w:firstLine="562" w:firstLineChars="200"/>
        <w:outlineLvl w:val="0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八、毕业资格与学位授予</w:t>
      </w:r>
    </w:p>
    <w:p>
      <w:pPr>
        <w:widowControl/>
        <w:spacing w:line="420" w:lineRule="exact"/>
        <w:ind w:firstLine="480" w:firstLineChars="20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1.毕业资格</w:t>
      </w:r>
    </w:p>
    <w:p>
      <w:pPr>
        <w:widowControl/>
        <w:spacing w:line="420" w:lineRule="exact"/>
        <w:ind w:firstLine="480" w:firstLineChars="20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毕业总学分为</w:t>
      </w:r>
      <w:r>
        <w:rPr>
          <w:rFonts w:hint="eastAsia"/>
          <w:kern w:val="0"/>
          <w:sz w:val="24"/>
          <w:szCs w:val="24"/>
        </w:rPr>
        <w:t>173</w:t>
      </w:r>
      <w:r>
        <w:rPr>
          <w:kern w:val="0"/>
          <w:sz w:val="24"/>
          <w:szCs w:val="24"/>
        </w:rPr>
        <w:t>学分，其中通识教育课程</w:t>
      </w:r>
      <w:r>
        <w:rPr>
          <w:rFonts w:hint="eastAsia"/>
          <w:kern w:val="0"/>
          <w:sz w:val="24"/>
          <w:szCs w:val="24"/>
        </w:rPr>
        <w:t>42</w:t>
      </w:r>
      <w:r>
        <w:rPr>
          <w:kern w:val="0"/>
          <w:sz w:val="24"/>
          <w:szCs w:val="24"/>
        </w:rPr>
        <w:t>学分</w:t>
      </w:r>
      <w:r>
        <w:rPr>
          <w:rFonts w:hint="eastAsia"/>
          <w:kern w:val="0"/>
          <w:sz w:val="24"/>
          <w:szCs w:val="24"/>
        </w:rPr>
        <w:t>（含通识选修课10学分），</w:t>
      </w:r>
      <w:r>
        <w:rPr>
          <w:kern w:val="0"/>
          <w:sz w:val="24"/>
          <w:szCs w:val="24"/>
        </w:rPr>
        <w:t>学科专业课程</w:t>
      </w:r>
      <w:r>
        <w:rPr>
          <w:rFonts w:hint="eastAsia"/>
          <w:kern w:val="0"/>
          <w:sz w:val="24"/>
          <w:szCs w:val="24"/>
        </w:rPr>
        <w:t>69</w:t>
      </w:r>
      <w:r>
        <w:rPr>
          <w:kern w:val="0"/>
          <w:sz w:val="24"/>
          <w:szCs w:val="24"/>
        </w:rPr>
        <w:t>学分</w:t>
      </w:r>
      <w:r>
        <w:rPr>
          <w:rFonts w:hint="eastAsia"/>
          <w:kern w:val="0"/>
          <w:sz w:val="24"/>
          <w:szCs w:val="24"/>
        </w:rPr>
        <w:t>，</w:t>
      </w:r>
      <w:r>
        <w:rPr>
          <w:kern w:val="0"/>
          <w:sz w:val="24"/>
          <w:szCs w:val="24"/>
        </w:rPr>
        <w:t>教师</w:t>
      </w:r>
      <w:r>
        <w:rPr>
          <w:rFonts w:hint="eastAsia"/>
          <w:kern w:val="0"/>
          <w:sz w:val="24"/>
          <w:szCs w:val="24"/>
        </w:rPr>
        <w:t>教育</w:t>
      </w:r>
      <w:r>
        <w:rPr>
          <w:kern w:val="0"/>
          <w:sz w:val="24"/>
          <w:szCs w:val="24"/>
        </w:rPr>
        <w:t>课程</w:t>
      </w:r>
      <w:r>
        <w:rPr>
          <w:rFonts w:hint="eastAsia"/>
          <w:kern w:val="0"/>
          <w:sz w:val="24"/>
          <w:szCs w:val="24"/>
        </w:rPr>
        <w:t>35</w:t>
      </w:r>
      <w:r>
        <w:rPr>
          <w:kern w:val="0"/>
          <w:sz w:val="24"/>
          <w:szCs w:val="24"/>
        </w:rPr>
        <w:t>学分，</w:t>
      </w:r>
      <w:r>
        <w:rPr>
          <w:rFonts w:hint="eastAsia"/>
          <w:kern w:val="0"/>
          <w:sz w:val="24"/>
          <w:szCs w:val="24"/>
        </w:rPr>
        <w:t>实践教学与创新创业教育27学分</w:t>
      </w:r>
      <w:r>
        <w:rPr>
          <w:kern w:val="0"/>
          <w:sz w:val="24"/>
          <w:szCs w:val="24"/>
        </w:rPr>
        <w:t>。</w:t>
      </w:r>
      <w:r>
        <w:rPr>
          <w:rFonts w:hint="eastAsia"/>
          <w:kern w:val="0"/>
          <w:sz w:val="24"/>
          <w:szCs w:val="24"/>
        </w:rPr>
        <w:t>学生在规定的学习年限内修完专业人才培养方案中规定的全部课程，修满规定的总学分173学分，准予毕业，颁发毕业证书。</w:t>
      </w:r>
    </w:p>
    <w:p>
      <w:pPr>
        <w:widowControl/>
        <w:spacing w:line="420" w:lineRule="exact"/>
        <w:ind w:firstLine="480" w:firstLineChars="20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2.学位授予</w:t>
      </w:r>
    </w:p>
    <w:p>
      <w:pPr>
        <w:widowControl/>
        <w:spacing w:line="420" w:lineRule="exact"/>
        <w:ind w:firstLine="480" w:firstLineChars="20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取得毕业资格的学生，符合学校学位授予标准，经学校学位评定委员会审查通过，授予教育学学士学位，颁发学位证书。</w:t>
      </w:r>
    </w:p>
    <w:p>
      <w:pPr>
        <w:spacing w:line="420" w:lineRule="exact"/>
        <w:ind w:firstLine="562" w:firstLineChars="200"/>
        <w:outlineLvl w:val="0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九</w:t>
      </w:r>
      <w:r>
        <w:rPr>
          <w:rFonts w:eastAsia="黑体"/>
          <w:b/>
          <w:sz w:val="28"/>
          <w:szCs w:val="28"/>
        </w:rPr>
        <w:t xml:space="preserve">、课程开设一览表 </w:t>
      </w:r>
    </w:p>
    <w:p>
      <w:pPr>
        <w:autoSpaceDE w:val="0"/>
        <w:autoSpaceDN w:val="0"/>
        <w:adjustRightInd w:val="0"/>
        <w:spacing w:before="120" w:beforeLines="50" w:after="120" w:afterLines="50" w:line="420" w:lineRule="exact"/>
        <w:ind w:firstLine="480" w:firstLineChars="200"/>
        <w:outlineLvl w:val="1"/>
        <w:rPr>
          <w:rFonts w:eastAsia="黑体"/>
          <w:sz w:val="24"/>
          <w:szCs w:val="24"/>
        </w:rPr>
      </w:pPr>
      <w:bookmarkStart w:id="0" w:name="_Toc407112158"/>
      <w:r>
        <w:rPr>
          <w:rFonts w:hint="eastAsia" w:eastAsia="黑体"/>
          <w:sz w:val="24"/>
          <w:szCs w:val="24"/>
        </w:rPr>
        <w:t>（一）通识教育</w:t>
      </w:r>
      <w:bookmarkEnd w:id="0"/>
      <w:r>
        <w:rPr>
          <w:rFonts w:hint="eastAsia" w:eastAsia="黑体"/>
          <w:sz w:val="24"/>
          <w:szCs w:val="24"/>
        </w:rPr>
        <w:t>课程</w:t>
      </w:r>
    </w:p>
    <w:p>
      <w:pPr>
        <w:widowControl/>
        <w:spacing w:line="420" w:lineRule="exact"/>
        <w:ind w:firstLine="480" w:firstLineChars="20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通识教育课程共</w:t>
      </w:r>
      <w:r>
        <w:rPr>
          <w:rFonts w:hint="eastAsia"/>
          <w:kern w:val="0"/>
          <w:sz w:val="24"/>
          <w:szCs w:val="24"/>
        </w:rPr>
        <w:t>42</w:t>
      </w:r>
      <w:r>
        <w:rPr>
          <w:kern w:val="0"/>
          <w:sz w:val="24"/>
          <w:szCs w:val="24"/>
        </w:rPr>
        <w:t>学分</w:t>
      </w:r>
      <w:r>
        <w:rPr>
          <w:rFonts w:hint="eastAsia"/>
          <w:kern w:val="0"/>
          <w:sz w:val="24"/>
          <w:szCs w:val="24"/>
        </w:rPr>
        <w:t>，其中必修课程32学分，选修课程10学分。</w:t>
      </w:r>
    </w:p>
    <w:p>
      <w:pPr>
        <w:widowControl/>
        <w:spacing w:line="440" w:lineRule="exact"/>
        <w:ind w:firstLine="482" w:firstLineChars="200"/>
        <w:jc w:val="center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 xml:space="preserve">表5  </w:t>
      </w:r>
      <w:r>
        <w:rPr>
          <w:b/>
          <w:kern w:val="0"/>
          <w:sz w:val="24"/>
          <w:szCs w:val="24"/>
        </w:rPr>
        <w:t>通识教育课程一览表</w:t>
      </w:r>
    </w:p>
    <w:tbl>
      <w:tblPr>
        <w:tblStyle w:val="10"/>
        <w:tblW w:w="97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31"/>
        <w:gridCol w:w="1133"/>
        <w:gridCol w:w="3965"/>
        <w:gridCol w:w="431"/>
        <w:gridCol w:w="431"/>
        <w:gridCol w:w="431"/>
        <w:gridCol w:w="595"/>
        <w:gridCol w:w="597"/>
        <w:gridCol w:w="668"/>
        <w:gridCol w:w="6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83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课程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性质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课程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编号</w:t>
            </w:r>
          </w:p>
        </w:tc>
        <w:tc>
          <w:tcPr>
            <w:tcW w:w="396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课 程 名 称</w:t>
            </w:r>
          </w:p>
        </w:tc>
        <w:tc>
          <w:tcPr>
            <w:tcW w:w="43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分</w:t>
            </w:r>
          </w:p>
        </w:tc>
        <w:tc>
          <w:tcPr>
            <w:tcW w:w="43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周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时</w:t>
            </w:r>
          </w:p>
        </w:tc>
        <w:tc>
          <w:tcPr>
            <w:tcW w:w="43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总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时</w:t>
            </w:r>
          </w:p>
        </w:tc>
        <w:tc>
          <w:tcPr>
            <w:tcW w:w="11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学时分配</w:t>
            </w:r>
          </w:p>
        </w:tc>
        <w:tc>
          <w:tcPr>
            <w:tcW w:w="6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开设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学期</w:t>
            </w:r>
          </w:p>
        </w:tc>
        <w:tc>
          <w:tcPr>
            <w:tcW w:w="66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37" w:hRule="atLeast"/>
          <w:tblHeader/>
          <w:jc w:val="center"/>
        </w:trPr>
        <w:tc>
          <w:tcPr>
            <w:tcW w:w="83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96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43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595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理论</w:t>
            </w:r>
          </w:p>
        </w:tc>
        <w:tc>
          <w:tcPr>
            <w:tcW w:w="597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实践</w:t>
            </w:r>
          </w:p>
        </w:tc>
        <w:tc>
          <w:tcPr>
            <w:tcW w:w="66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6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86" w:hRule="atLeast"/>
          <w:jc w:val="center"/>
        </w:trPr>
        <w:tc>
          <w:tcPr>
            <w:tcW w:w="831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  <w:bookmarkStart w:id="1" w:name="OLE_LINK1" w:colFirst="3" w:colLast="3"/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必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修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必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修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11180002</w:t>
            </w: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中国近现代史纲要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36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86" w:hRule="atLeast"/>
          <w:jc w:val="center"/>
        </w:trPr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11180001</w:t>
            </w: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思想道德修养与法律基础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54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42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86" w:hRule="atLeast"/>
          <w:jc w:val="center"/>
        </w:trPr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11180004</w:t>
            </w: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毛泽东思想和中国特色社会主义理论体系概论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80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64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16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86" w:hRule="atLeast"/>
          <w:jc w:val="center"/>
        </w:trPr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11180003</w:t>
            </w: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马克思主义基本原理概论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60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86" w:hRule="atLeast"/>
          <w:jc w:val="center"/>
        </w:trPr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11180005</w:t>
            </w: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形势与政策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18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1-7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86" w:hRule="atLeast"/>
          <w:jc w:val="center"/>
        </w:trPr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11040001</w:t>
            </w: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大学体育（一）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28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22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86" w:hRule="atLeast"/>
          <w:jc w:val="center"/>
        </w:trPr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11040002</w:t>
            </w: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大学体育（二）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ascii="宋体" w:hAnsi="宋体" w:cs="宋体"/>
                <w:szCs w:val="21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24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86" w:hRule="atLeast"/>
          <w:jc w:val="center"/>
        </w:trPr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11040003</w:t>
            </w: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公共体育俱乐部（一）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86" w:hRule="atLeast"/>
          <w:jc w:val="center"/>
        </w:trPr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11040004</w:t>
            </w: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公共体育俱乐部（二）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86" w:hRule="atLeast"/>
          <w:jc w:val="center"/>
        </w:trPr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11040005</w:t>
            </w: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公共体育俱乐部（三）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86" w:hRule="atLeast"/>
          <w:jc w:val="center"/>
        </w:trPr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11040007</w:t>
            </w: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公共体育俱乐部（四）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86" w:hRule="atLeast"/>
          <w:jc w:val="center"/>
        </w:trPr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11040008</w:t>
            </w: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体质达标测试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bookmarkEnd w:id="1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86" w:hRule="atLeast"/>
          <w:jc w:val="center"/>
        </w:trPr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11040009</w:t>
            </w: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健康跑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86" w:hRule="atLeast"/>
          <w:jc w:val="center"/>
        </w:trPr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11200003</w:t>
            </w: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心理健康教育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48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36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86" w:hRule="atLeast"/>
          <w:jc w:val="center"/>
        </w:trPr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11200003T</w:t>
            </w:r>
          </w:p>
        </w:tc>
        <w:tc>
          <w:tcPr>
            <w:tcW w:w="3965" w:type="dxa"/>
            <w:shd w:val="clear" w:color="auto" w:fill="auto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生理健康教育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24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86" w:hRule="atLeast"/>
          <w:jc w:val="center"/>
        </w:trPr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11210001</w:t>
            </w: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大学生职业生涯规划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86" w:hRule="atLeast"/>
          <w:jc w:val="center"/>
        </w:trPr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11210002</w:t>
            </w: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大学生创新创业基础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86" w:hRule="atLeast"/>
          <w:jc w:val="center"/>
        </w:trPr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11210003</w:t>
            </w: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大学生就业发展指导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83" w:hRule="atLeast"/>
          <w:jc w:val="center"/>
        </w:trPr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41200001</w:t>
            </w: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军事理论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83" w:hRule="atLeast"/>
          <w:jc w:val="center"/>
        </w:trPr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11150001B</w:t>
            </w: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大学计算机基础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83" w:hRule="atLeast"/>
          <w:jc w:val="center"/>
        </w:trPr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616</w:t>
            </w:r>
          </w:p>
        </w:tc>
        <w:tc>
          <w:tcPr>
            <w:tcW w:w="5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364</w:t>
            </w:r>
          </w:p>
        </w:tc>
        <w:tc>
          <w:tcPr>
            <w:tcW w:w="59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  <w:lang w:bidi="ar"/>
              </w:rPr>
              <w:t>252</w:t>
            </w:r>
          </w:p>
        </w:tc>
        <w:tc>
          <w:tcPr>
            <w:tcW w:w="6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83" w:hRule="atLeast"/>
          <w:jc w:val="center"/>
        </w:trPr>
        <w:tc>
          <w:tcPr>
            <w:tcW w:w="83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8918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注：</w:t>
            </w:r>
            <w:r>
              <w:rPr>
                <w:kern w:val="0"/>
                <w:sz w:val="18"/>
                <w:szCs w:val="18"/>
              </w:rPr>
              <w:t>大学体育达到体质测试合格标准计1学分；健康跑一至七学期每学期完成规定的次数计1学分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925" w:hRule="atLeast"/>
          <w:jc w:val="center"/>
        </w:trPr>
        <w:tc>
          <w:tcPr>
            <w:tcW w:w="83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选修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课程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通识教育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选修课</w:t>
            </w:r>
            <w:r>
              <w:rPr>
                <w:rFonts w:hint="eastAsia"/>
                <w:szCs w:val="21"/>
              </w:rPr>
              <w:t>程</w:t>
            </w:r>
          </w:p>
        </w:tc>
        <w:tc>
          <w:tcPr>
            <w:tcW w:w="7785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注：</w:t>
            </w:r>
            <w:r>
              <w:rPr>
                <w:rFonts w:hint="eastAsia"/>
                <w:szCs w:val="21"/>
              </w:rPr>
              <w:t>学生在校期间，修读通识教育选修课程不少于10学分。</w:t>
            </w:r>
          </w:p>
        </w:tc>
      </w:tr>
    </w:tbl>
    <w:p>
      <w:pPr>
        <w:autoSpaceDE w:val="0"/>
        <w:autoSpaceDN w:val="0"/>
        <w:adjustRightInd w:val="0"/>
        <w:spacing w:before="120" w:beforeLines="50" w:after="120" w:afterLines="50" w:line="420" w:lineRule="exact"/>
        <w:ind w:firstLine="480" w:firstLineChars="200"/>
        <w:outlineLvl w:val="1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（二）学科专业课程</w:t>
      </w:r>
    </w:p>
    <w:p>
      <w:pPr>
        <w:spacing w:line="420" w:lineRule="exact"/>
        <w:ind w:firstLine="480" w:firstLineChars="2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学科专业课程共69学分，其中必修课程62学分，选修课程7学分。</w:t>
      </w:r>
    </w:p>
    <w:p>
      <w:pPr>
        <w:spacing w:line="350" w:lineRule="exact"/>
        <w:ind w:firstLine="482" w:firstLineChars="200"/>
        <w:jc w:val="center"/>
        <w:rPr>
          <w:b/>
          <w:kern w:val="0"/>
          <w:sz w:val="24"/>
          <w:szCs w:val="24"/>
        </w:rPr>
      </w:pPr>
    </w:p>
    <w:p>
      <w:pPr>
        <w:spacing w:line="350" w:lineRule="exact"/>
        <w:ind w:firstLine="482" w:firstLineChars="200"/>
        <w:jc w:val="center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表6  学科专业课程一览表</w:t>
      </w:r>
    </w:p>
    <w:tbl>
      <w:tblPr>
        <w:tblStyle w:val="10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426"/>
        <w:gridCol w:w="1134"/>
        <w:gridCol w:w="3077"/>
        <w:gridCol w:w="705"/>
        <w:gridCol w:w="720"/>
        <w:gridCol w:w="675"/>
        <w:gridCol w:w="585"/>
        <w:gridCol w:w="540"/>
        <w:gridCol w:w="660"/>
        <w:gridCol w:w="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51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课程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性质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课程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编号</w:t>
            </w:r>
          </w:p>
        </w:tc>
        <w:tc>
          <w:tcPr>
            <w:tcW w:w="307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课 程 名 称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学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分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周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学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时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总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学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时</w:t>
            </w: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学时分配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开设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学期</w:t>
            </w:r>
          </w:p>
        </w:tc>
        <w:tc>
          <w:tcPr>
            <w:tcW w:w="83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85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07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理论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实践</w:t>
            </w:r>
          </w:p>
        </w:tc>
        <w:tc>
          <w:tcPr>
            <w:tcW w:w="66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before="45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3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before="45"/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必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修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课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程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必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修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课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程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210" w:firstLineChars="100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310309</w:t>
            </w:r>
            <w:r>
              <w:rPr>
                <w:rFonts w:hint="eastAsia"/>
                <w:kern w:val="0"/>
                <w:szCs w:val="21"/>
              </w:rPr>
              <w:t>01</w:t>
            </w:r>
          </w:p>
        </w:tc>
        <w:tc>
          <w:tcPr>
            <w:tcW w:w="30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现代汉语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28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31030902</w:t>
            </w:r>
          </w:p>
        </w:tc>
        <w:tc>
          <w:tcPr>
            <w:tcW w:w="30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古代汉语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310309</w:t>
            </w:r>
            <w:r>
              <w:rPr>
                <w:rFonts w:hint="eastAsia"/>
                <w:kern w:val="0"/>
                <w:szCs w:val="21"/>
              </w:rPr>
              <w:t>03</w:t>
            </w:r>
          </w:p>
        </w:tc>
        <w:tc>
          <w:tcPr>
            <w:tcW w:w="3077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中国现当代文学（一）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18"/>
                <w:szCs w:val="18"/>
              </w:rPr>
              <w:t>3103</w:t>
            </w:r>
            <w:r>
              <w:rPr>
                <w:rFonts w:hint="eastAsia"/>
                <w:kern w:val="0"/>
                <w:sz w:val="18"/>
                <w:szCs w:val="18"/>
              </w:rPr>
              <w:t>0</w:t>
            </w:r>
            <w:r>
              <w:rPr>
                <w:kern w:val="0"/>
                <w:sz w:val="18"/>
                <w:szCs w:val="18"/>
              </w:rPr>
              <w:t>09</w:t>
            </w:r>
            <w:r>
              <w:rPr>
                <w:rFonts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3077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中国现当代文学（二）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31030904</w:t>
            </w:r>
          </w:p>
        </w:tc>
        <w:tc>
          <w:tcPr>
            <w:tcW w:w="30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写作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0309</w:t>
            </w:r>
            <w:r>
              <w:rPr>
                <w:rFonts w:hint="eastAsia"/>
                <w:kern w:val="0"/>
                <w:szCs w:val="21"/>
              </w:rPr>
              <w:t>09</w:t>
            </w:r>
          </w:p>
        </w:tc>
        <w:tc>
          <w:tcPr>
            <w:tcW w:w="3077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儿童文学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31030905</w:t>
            </w:r>
          </w:p>
        </w:tc>
        <w:tc>
          <w:tcPr>
            <w:tcW w:w="30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文学概论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31030707</w:t>
            </w:r>
          </w:p>
        </w:tc>
        <w:tc>
          <w:tcPr>
            <w:tcW w:w="30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小学语文课程与教学论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54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28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0309</w:t>
            </w:r>
            <w:r>
              <w:rPr>
                <w:rFonts w:hint="eastAsia"/>
                <w:kern w:val="0"/>
                <w:szCs w:val="21"/>
              </w:rPr>
              <w:t>07</w:t>
            </w:r>
          </w:p>
        </w:tc>
        <w:tc>
          <w:tcPr>
            <w:tcW w:w="3077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外国文学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31031001</w:t>
            </w:r>
          </w:p>
        </w:tc>
        <w:tc>
          <w:tcPr>
            <w:tcW w:w="30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高等数学（一）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28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 w:val="18"/>
                <w:szCs w:val="18"/>
              </w:rPr>
              <w:t>3103</w:t>
            </w:r>
            <w:r>
              <w:rPr>
                <w:rFonts w:hint="eastAsia"/>
                <w:kern w:val="0"/>
                <w:sz w:val="18"/>
                <w:szCs w:val="18"/>
              </w:rPr>
              <w:t>0</w:t>
            </w:r>
            <w:r>
              <w:rPr>
                <w:kern w:val="0"/>
                <w:sz w:val="18"/>
                <w:szCs w:val="18"/>
              </w:rPr>
              <w:t>1001</w:t>
            </w:r>
          </w:p>
        </w:tc>
        <w:tc>
          <w:tcPr>
            <w:tcW w:w="30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高等数学（二）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31031002</w:t>
            </w:r>
          </w:p>
        </w:tc>
        <w:tc>
          <w:tcPr>
            <w:tcW w:w="30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空间解析几何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31031003</w:t>
            </w:r>
          </w:p>
        </w:tc>
        <w:tc>
          <w:tcPr>
            <w:tcW w:w="30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高等代数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31031004</w:t>
            </w:r>
          </w:p>
        </w:tc>
        <w:tc>
          <w:tcPr>
            <w:tcW w:w="30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数学思想方法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3103</w:t>
            </w:r>
            <w:r>
              <w:rPr>
                <w:rFonts w:hint="eastAsia"/>
                <w:kern w:val="0"/>
                <w:szCs w:val="21"/>
              </w:rPr>
              <w:t>1005</w:t>
            </w:r>
          </w:p>
        </w:tc>
        <w:tc>
          <w:tcPr>
            <w:tcW w:w="30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概率论与数理统计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31030708</w:t>
            </w:r>
          </w:p>
        </w:tc>
        <w:tc>
          <w:tcPr>
            <w:tcW w:w="30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小学数学课程与教学论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54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24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3103</w:t>
            </w:r>
            <w:r>
              <w:rPr>
                <w:rFonts w:hint="eastAsia"/>
                <w:kern w:val="0"/>
                <w:szCs w:val="21"/>
              </w:rPr>
              <w:t>1006</w:t>
            </w:r>
          </w:p>
        </w:tc>
        <w:tc>
          <w:tcPr>
            <w:tcW w:w="30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初等数论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11060001</w:t>
            </w:r>
          </w:p>
        </w:tc>
        <w:tc>
          <w:tcPr>
            <w:tcW w:w="3077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大学英语（一）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11060002</w:t>
            </w:r>
          </w:p>
        </w:tc>
        <w:tc>
          <w:tcPr>
            <w:tcW w:w="3077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大学英语（二）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11060003</w:t>
            </w:r>
          </w:p>
        </w:tc>
        <w:tc>
          <w:tcPr>
            <w:tcW w:w="3077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大学英语（三）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11060104</w:t>
            </w:r>
          </w:p>
        </w:tc>
        <w:tc>
          <w:tcPr>
            <w:tcW w:w="3077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大学英语（四）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2103120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30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基本乐理与音乐欣赏（一）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28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音乐基础</w:t>
            </w:r>
            <w:r>
              <w:rPr>
                <w:rFonts w:hint="eastAsia" w:ascii="宋体" w:hAnsi="宋体" w:cs="宋体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szCs w:val="21"/>
              </w:rPr>
              <w:instrText xml:space="preserve"> = 1 \* ROMAN \* MERGEFORMAT </w:instrText>
            </w:r>
            <w:r>
              <w:rPr>
                <w:rFonts w:hint="eastAsia" w:ascii="宋体" w:hAnsi="宋体" w:cs="宋体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</w:rPr>
              <w:t>I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100533</w:t>
            </w:r>
          </w:p>
        </w:tc>
        <w:tc>
          <w:tcPr>
            <w:tcW w:w="30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基本乐理与音乐欣赏（二）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音乐基础</w:t>
            </w:r>
            <w:r>
              <w:rPr>
                <w:rFonts w:hint="eastAsia" w:ascii="宋体" w:hAnsi="宋体" w:cs="宋体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szCs w:val="21"/>
              </w:rPr>
              <w:instrText xml:space="preserve"> = 1 \* ROMAN \* MERGEFORMAT </w:instrText>
            </w:r>
            <w:r>
              <w:rPr>
                <w:rFonts w:hint="eastAsia" w:ascii="宋体" w:hAnsi="宋体" w:cs="宋体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</w:rPr>
              <w:t>I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21031202</w:t>
            </w:r>
          </w:p>
        </w:tc>
        <w:tc>
          <w:tcPr>
            <w:tcW w:w="30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声乐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音乐基础</w:t>
            </w:r>
            <w:r>
              <w:rPr>
                <w:rFonts w:hint="eastAsia" w:ascii="宋体" w:hAnsi="宋体" w:cs="宋体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szCs w:val="21"/>
              </w:rPr>
              <w:instrText xml:space="preserve"> = 2 \* ROMAN \* MERGEFORMAT </w:instrText>
            </w:r>
            <w:r>
              <w:rPr>
                <w:rFonts w:hint="eastAsia" w:ascii="宋体" w:hAnsi="宋体" w:cs="宋体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</w:rPr>
              <w:t>II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2103120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30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钢琴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210312</w:t>
            </w:r>
            <w:r>
              <w:rPr>
                <w:rFonts w:hint="eastAsia"/>
                <w:kern w:val="0"/>
                <w:szCs w:val="21"/>
              </w:rPr>
              <w:t>05</w:t>
            </w:r>
          </w:p>
        </w:tc>
        <w:tc>
          <w:tcPr>
            <w:tcW w:w="30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舞蹈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28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210313</w:t>
            </w:r>
            <w:r>
              <w:rPr>
                <w:rFonts w:hint="eastAsia"/>
                <w:kern w:val="0"/>
                <w:szCs w:val="21"/>
              </w:rPr>
              <w:t>01</w:t>
            </w:r>
          </w:p>
        </w:tc>
        <w:tc>
          <w:tcPr>
            <w:tcW w:w="3077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素描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0.5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美术基础</w:t>
            </w:r>
            <w:r>
              <w:rPr>
                <w:rFonts w:hint="eastAsia" w:ascii="宋体" w:hAnsi="宋体" w:cs="宋体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szCs w:val="21"/>
              </w:rPr>
              <w:instrText xml:space="preserve"> = 1 \* ROMAN \* MERGEFORMAT </w:instrText>
            </w:r>
            <w:r>
              <w:rPr>
                <w:rFonts w:hint="eastAsia" w:ascii="宋体" w:hAnsi="宋体" w:cs="宋体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</w:rPr>
              <w:t>I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210313</w:t>
            </w:r>
            <w:r>
              <w:rPr>
                <w:rFonts w:hint="eastAsia"/>
                <w:kern w:val="0"/>
                <w:szCs w:val="21"/>
              </w:rPr>
              <w:t>02</w:t>
            </w:r>
          </w:p>
        </w:tc>
        <w:tc>
          <w:tcPr>
            <w:tcW w:w="3077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色彩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0.5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美术基础</w:t>
            </w:r>
            <w:r>
              <w:rPr>
                <w:rFonts w:hint="eastAsia" w:ascii="宋体" w:hAnsi="宋体" w:cs="宋体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szCs w:val="21"/>
              </w:rPr>
              <w:instrText xml:space="preserve"> = 1 \* ROMAN \* MERGEFORMAT </w:instrText>
            </w:r>
            <w:r>
              <w:rPr>
                <w:rFonts w:hint="eastAsia" w:ascii="宋体" w:hAnsi="宋体" w:cs="宋体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</w:rPr>
              <w:t>I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210313</w:t>
            </w:r>
            <w:r>
              <w:rPr>
                <w:rFonts w:hint="eastAsia"/>
                <w:kern w:val="0"/>
                <w:szCs w:val="21"/>
              </w:rPr>
              <w:t>03</w:t>
            </w:r>
          </w:p>
        </w:tc>
        <w:tc>
          <w:tcPr>
            <w:tcW w:w="3077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简笔画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18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美术基础</w:t>
            </w:r>
            <w:r>
              <w:rPr>
                <w:rFonts w:hint="eastAsia" w:ascii="宋体" w:hAnsi="宋体" w:cs="宋体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szCs w:val="21"/>
              </w:rPr>
              <w:instrText xml:space="preserve"> = 2 \* ROMAN \* MERGEFORMAT </w:instrText>
            </w:r>
            <w:r>
              <w:rPr>
                <w:rFonts w:hint="eastAsia" w:ascii="宋体" w:hAnsi="宋体" w:cs="宋体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</w:rPr>
              <w:t>II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21031</w:t>
            </w:r>
            <w:r>
              <w:rPr>
                <w:rFonts w:hint="eastAsia"/>
                <w:kern w:val="0"/>
                <w:szCs w:val="21"/>
              </w:rPr>
              <w:t>504</w:t>
            </w:r>
          </w:p>
        </w:tc>
        <w:tc>
          <w:tcPr>
            <w:tcW w:w="3077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手工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0.5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美术基础</w:t>
            </w:r>
            <w:r>
              <w:rPr>
                <w:rFonts w:hint="eastAsia" w:ascii="宋体" w:hAnsi="宋体" w:cs="宋体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szCs w:val="21"/>
              </w:rPr>
              <w:instrText xml:space="preserve"> = 2 \* ROMAN \* MERGEFORMAT </w:instrText>
            </w:r>
            <w:r>
              <w:rPr>
                <w:rFonts w:hint="eastAsia" w:ascii="宋体" w:hAnsi="宋体" w:cs="宋体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</w:rPr>
              <w:t>II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210313</w:t>
            </w:r>
            <w:r>
              <w:rPr>
                <w:rFonts w:hint="eastAsia"/>
                <w:kern w:val="0"/>
                <w:szCs w:val="21"/>
              </w:rPr>
              <w:t>05</w:t>
            </w:r>
          </w:p>
        </w:tc>
        <w:tc>
          <w:tcPr>
            <w:tcW w:w="3077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儿童画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0.5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美术基础</w:t>
            </w:r>
            <w:r>
              <w:rPr>
                <w:rFonts w:hint="eastAsia" w:ascii="宋体" w:hAnsi="宋体" w:cs="宋体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szCs w:val="21"/>
              </w:rPr>
              <w:instrText xml:space="preserve"> = 2 \* ROMAN \* MERGEFORMAT </w:instrText>
            </w:r>
            <w:r>
              <w:rPr>
                <w:rFonts w:hint="eastAsia" w:ascii="宋体" w:hAnsi="宋体" w:cs="宋体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</w:rPr>
              <w:t>II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210313</w:t>
            </w:r>
            <w:r>
              <w:rPr>
                <w:rFonts w:hint="eastAsia"/>
                <w:kern w:val="0"/>
                <w:szCs w:val="21"/>
              </w:rPr>
              <w:t>06</w:t>
            </w:r>
          </w:p>
        </w:tc>
        <w:tc>
          <w:tcPr>
            <w:tcW w:w="3077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中国画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0.5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美术基础</w:t>
            </w:r>
            <w:r>
              <w:rPr>
                <w:rFonts w:hint="eastAsia" w:ascii="宋体" w:hAnsi="宋体" w:cs="宋体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szCs w:val="21"/>
              </w:rPr>
              <w:instrText xml:space="preserve"> = 2 \* ROMAN \* MERGEFORMAT </w:instrText>
            </w:r>
            <w:r>
              <w:rPr>
                <w:rFonts w:hint="eastAsia" w:ascii="宋体" w:hAnsi="宋体" w:cs="宋体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</w:rPr>
              <w:t>II</w:t>
            </w:r>
            <w:r>
              <w:rPr>
                <w:rFonts w:hint="eastAsia" w:ascii="宋体" w:hAnsi="宋体" w:cs="宋体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21031307</w:t>
            </w:r>
          </w:p>
        </w:tc>
        <w:tc>
          <w:tcPr>
            <w:tcW w:w="307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小学环境创设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0.5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03</w:t>
            </w:r>
            <w:r>
              <w:rPr>
                <w:rFonts w:hint="eastAsia"/>
                <w:kern w:val="0"/>
                <w:szCs w:val="21"/>
              </w:rPr>
              <w:t>0705</w:t>
            </w:r>
          </w:p>
        </w:tc>
        <w:tc>
          <w:tcPr>
            <w:tcW w:w="3077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小学科学教育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5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合计</w:t>
            </w:r>
          </w:p>
        </w:tc>
        <w:tc>
          <w:tcPr>
            <w:tcW w:w="3077" w:type="dxa"/>
            <w:vAlign w:val="center"/>
          </w:tcPr>
          <w:p>
            <w:pPr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62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1222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782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440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2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选修课程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语文模块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0309</w:t>
            </w: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307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小学语文</w:t>
            </w:r>
            <w:r>
              <w:rPr>
                <w:rFonts w:hint="eastAsia"/>
                <w:szCs w:val="21"/>
              </w:rPr>
              <w:t>教材</w:t>
            </w:r>
            <w:r>
              <w:rPr>
                <w:rFonts w:hint="eastAsia" w:ascii="宋体" w:hAnsi="宋体" w:cs="宋体"/>
                <w:szCs w:val="21"/>
              </w:rPr>
              <w:t>分析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320309</w:t>
            </w:r>
            <w:r>
              <w:rPr>
                <w:rFonts w:hint="eastAsia"/>
                <w:kern w:val="0"/>
                <w:szCs w:val="21"/>
              </w:rPr>
              <w:t>15</w:t>
            </w:r>
          </w:p>
        </w:tc>
        <w:tc>
          <w:tcPr>
            <w:tcW w:w="30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古代文学作品选读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0309</w:t>
            </w:r>
            <w:r>
              <w:rPr>
                <w:rFonts w:hint="eastAsia"/>
                <w:kern w:val="0"/>
                <w:szCs w:val="21"/>
              </w:rPr>
              <w:t>13</w:t>
            </w:r>
          </w:p>
        </w:tc>
        <w:tc>
          <w:tcPr>
            <w:tcW w:w="30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中国传统文化概论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0309</w:t>
            </w:r>
            <w:r>
              <w:rPr>
                <w:rFonts w:hint="eastAsia"/>
                <w:kern w:val="0"/>
                <w:szCs w:val="21"/>
              </w:rPr>
              <w:t>14</w:t>
            </w:r>
          </w:p>
        </w:tc>
        <w:tc>
          <w:tcPr>
            <w:tcW w:w="30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小学语文</w:t>
            </w:r>
            <w:r>
              <w:rPr>
                <w:rFonts w:hint="eastAsia" w:ascii="宋体" w:hAnsi="宋体" w:cs="宋体"/>
                <w:szCs w:val="21"/>
              </w:rPr>
              <w:t>案例</w:t>
            </w:r>
            <w:r>
              <w:rPr>
                <w:rFonts w:hint="eastAsia"/>
                <w:szCs w:val="21"/>
              </w:rPr>
              <w:t>研究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数学模块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32031008</w:t>
            </w:r>
          </w:p>
        </w:tc>
        <w:tc>
          <w:tcPr>
            <w:tcW w:w="30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小学数学解题研究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320310</w:t>
            </w:r>
            <w:r>
              <w:rPr>
                <w:rFonts w:hint="eastAsia"/>
                <w:kern w:val="0"/>
                <w:szCs w:val="21"/>
              </w:rPr>
              <w:t>09</w:t>
            </w:r>
          </w:p>
        </w:tc>
        <w:tc>
          <w:tcPr>
            <w:tcW w:w="30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小学数学教材分析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320310</w:t>
            </w: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30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数学简史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320310</w:t>
            </w: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30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小学数学</w:t>
            </w:r>
            <w:r>
              <w:rPr>
                <w:rFonts w:hint="eastAsia" w:ascii="宋体" w:hAnsi="宋体" w:cs="宋体"/>
                <w:szCs w:val="21"/>
              </w:rPr>
              <w:t>案例</w:t>
            </w:r>
            <w:r>
              <w:rPr>
                <w:rFonts w:hint="eastAsia"/>
                <w:szCs w:val="21"/>
              </w:rPr>
              <w:t>研究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音乐模块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3203120</w:t>
            </w:r>
            <w:r>
              <w:rPr>
                <w:kern w:val="0"/>
                <w:szCs w:val="21"/>
                <w:lang w:bidi="ar"/>
              </w:rPr>
              <w:t>1</w:t>
            </w:r>
          </w:p>
        </w:tc>
        <w:tc>
          <w:tcPr>
            <w:tcW w:w="30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少儿合唱与指挥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26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3203120</w:t>
            </w:r>
            <w:r>
              <w:rPr>
                <w:kern w:val="0"/>
                <w:szCs w:val="21"/>
                <w:lang w:bidi="ar"/>
              </w:rPr>
              <w:t>2</w:t>
            </w:r>
          </w:p>
        </w:tc>
        <w:tc>
          <w:tcPr>
            <w:tcW w:w="30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琴法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26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32031208</w:t>
            </w:r>
          </w:p>
        </w:tc>
        <w:tc>
          <w:tcPr>
            <w:tcW w:w="30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弹唱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3203120</w:t>
            </w:r>
            <w:r>
              <w:rPr>
                <w:kern w:val="0"/>
                <w:szCs w:val="21"/>
                <w:lang w:bidi="ar"/>
              </w:rPr>
              <w:t>3</w:t>
            </w:r>
          </w:p>
        </w:tc>
        <w:tc>
          <w:tcPr>
            <w:tcW w:w="30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小乐器演奏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3203120</w:t>
            </w:r>
            <w:r>
              <w:rPr>
                <w:kern w:val="0"/>
                <w:szCs w:val="21"/>
                <w:lang w:bidi="ar"/>
              </w:rPr>
              <w:t>4</w:t>
            </w:r>
          </w:p>
        </w:tc>
        <w:tc>
          <w:tcPr>
            <w:tcW w:w="30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弹唱综合训练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18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16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3203120</w:t>
            </w:r>
            <w:r>
              <w:rPr>
                <w:kern w:val="0"/>
                <w:szCs w:val="21"/>
                <w:lang w:bidi="ar"/>
              </w:rPr>
              <w:t>6</w:t>
            </w:r>
          </w:p>
        </w:tc>
        <w:tc>
          <w:tcPr>
            <w:tcW w:w="30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小学音乐社团活动设计与指导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3203120</w:t>
            </w:r>
            <w:r>
              <w:rPr>
                <w:kern w:val="0"/>
                <w:szCs w:val="21"/>
                <w:lang w:bidi="ar"/>
              </w:rPr>
              <w:t>7</w:t>
            </w:r>
          </w:p>
        </w:tc>
        <w:tc>
          <w:tcPr>
            <w:tcW w:w="307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河南地方戏曲鉴赏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美术模块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32031303</w:t>
            </w:r>
          </w:p>
        </w:tc>
        <w:tc>
          <w:tcPr>
            <w:tcW w:w="307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水彩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32031304</w:t>
            </w:r>
          </w:p>
        </w:tc>
        <w:tc>
          <w:tcPr>
            <w:tcW w:w="307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速写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32031301</w:t>
            </w:r>
          </w:p>
        </w:tc>
        <w:tc>
          <w:tcPr>
            <w:tcW w:w="307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儿童版画创作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32031306</w:t>
            </w:r>
          </w:p>
        </w:tc>
        <w:tc>
          <w:tcPr>
            <w:tcW w:w="30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陶艺制作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32031302</w:t>
            </w:r>
          </w:p>
        </w:tc>
        <w:tc>
          <w:tcPr>
            <w:tcW w:w="307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美术欣赏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32031305</w:t>
            </w:r>
          </w:p>
        </w:tc>
        <w:tc>
          <w:tcPr>
            <w:tcW w:w="307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儿童绘本创作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3203130</w:t>
            </w:r>
            <w:r>
              <w:rPr>
                <w:kern w:val="0"/>
                <w:szCs w:val="21"/>
                <w:lang w:bidi="ar"/>
              </w:rPr>
              <w:t>7</w:t>
            </w:r>
          </w:p>
        </w:tc>
        <w:tc>
          <w:tcPr>
            <w:tcW w:w="307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小学教具制作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</w:trPr>
        <w:tc>
          <w:tcPr>
            <w:tcW w:w="4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英语模块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32030301</w:t>
            </w:r>
          </w:p>
        </w:tc>
        <w:tc>
          <w:tcPr>
            <w:tcW w:w="307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英语绘本阅读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36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24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32030302</w:t>
            </w:r>
          </w:p>
        </w:tc>
        <w:tc>
          <w:tcPr>
            <w:tcW w:w="307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小学英语口语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26</w:t>
            </w: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32030303</w:t>
            </w:r>
          </w:p>
        </w:tc>
        <w:tc>
          <w:tcPr>
            <w:tcW w:w="307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小学英语教学案例研究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18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</w:t>
            </w: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32030304</w:t>
            </w:r>
          </w:p>
        </w:tc>
        <w:tc>
          <w:tcPr>
            <w:tcW w:w="307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小学英语教材分析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18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32030306</w:t>
            </w:r>
          </w:p>
        </w:tc>
        <w:tc>
          <w:tcPr>
            <w:tcW w:w="307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英语语言文化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  <w:lang w:bidi="ar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32030305</w:t>
            </w:r>
          </w:p>
        </w:tc>
        <w:tc>
          <w:tcPr>
            <w:tcW w:w="307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英语演讲与辩论</w:t>
            </w:r>
          </w:p>
        </w:tc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2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3077" w:type="dxa"/>
            <w:vAlign w:val="center"/>
          </w:tcPr>
          <w:p>
            <w:pPr>
              <w:snapToGrid w:val="0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35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726</w:t>
            </w:r>
          </w:p>
        </w:tc>
        <w:tc>
          <w:tcPr>
            <w:tcW w:w="5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277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449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9781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-250" w:rightChars="-119"/>
              <w:jc w:val="left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注：</w:t>
            </w:r>
            <w:r>
              <w:rPr>
                <w:rFonts w:hint="eastAsia"/>
                <w:szCs w:val="21"/>
              </w:rPr>
              <w:t>学科专业选修课至少选7学分；第7、第8学期，语文模块、数学模块分别至少选修2学分；其他模块</w:t>
            </w:r>
          </w:p>
          <w:p>
            <w:pPr>
              <w:autoSpaceDE w:val="0"/>
              <w:autoSpaceDN w:val="0"/>
              <w:adjustRightInd w:val="0"/>
              <w:snapToGrid w:val="0"/>
              <w:ind w:right="-250" w:rightChars="-11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任选一模块，在第5、7、8学期选修，至少选修3学分。</w:t>
            </w:r>
          </w:p>
        </w:tc>
      </w:tr>
    </w:tbl>
    <w:p>
      <w:pPr>
        <w:spacing w:after="120" w:afterLines="50" w:line="420" w:lineRule="exact"/>
        <w:ind w:firstLine="480" w:firstLineChars="200"/>
        <w:outlineLvl w:val="1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（三）教师教育课程</w:t>
      </w:r>
    </w:p>
    <w:p>
      <w:pPr>
        <w:spacing w:line="42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教师教育课程</w:t>
      </w:r>
      <w:r>
        <w:rPr>
          <w:rFonts w:ascii="宋体" w:hAnsi="宋体"/>
          <w:sz w:val="24"/>
          <w:szCs w:val="24"/>
        </w:rPr>
        <w:t>共</w:t>
      </w:r>
      <w:r>
        <w:rPr>
          <w:rFonts w:hint="eastAsia" w:ascii="宋体" w:hAnsi="宋体"/>
          <w:sz w:val="24"/>
          <w:szCs w:val="24"/>
        </w:rPr>
        <w:t>35学</w:t>
      </w:r>
      <w:r>
        <w:rPr>
          <w:rFonts w:ascii="宋体" w:hAnsi="宋体"/>
          <w:sz w:val="24"/>
          <w:szCs w:val="24"/>
        </w:rPr>
        <w:t>分</w:t>
      </w:r>
      <w:r>
        <w:rPr>
          <w:rFonts w:hint="eastAsia" w:ascii="宋体" w:hAnsi="宋体"/>
          <w:sz w:val="24"/>
          <w:szCs w:val="24"/>
        </w:rPr>
        <w:t>，其中必修课31学分，选修课4学分。</w:t>
      </w:r>
    </w:p>
    <w:p>
      <w:pPr>
        <w:spacing w:line="420" w:lineRule="exact"/>
        <w:ind w:firstLine="482" w:firstLineChars="200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表7  教师教育课程一览表</w:t>
      </w:r>
    </w:p>
    <w:tbl>
      <w:tblPr>
        <w:tblStyle w:val="10"/>
        <w:tblW w:w="99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134"/>
        <w:gridCol w:w="3260"/>
        <w:gridCol w:w="567"/>
        <w:gridCol w:w="567"/>
        <w:gridCol w:w="567"/>
        <w:gridCol w:w="567"/>
        <w:gridCol w:w="567"/>
        <w:gridCol w:w="709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1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课程</w:t>
            </w: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性质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课程</w:t>
            </w: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编号</w:t>
            </w:r>
          </w:p>
        </w:tc>
        <w:tc>
          <w:tcPr>
            <w:tcW w:w="326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课</w:t>
            </w:r>
            <w:r>
              <w:rPr>
                <w:rFonts w:hint="eastAsia" w:eastAsia="黑体"/>
                <w:kern w:val="0"/>
                <w:szCs w:val="21"/>
              </w:rPr>
              <w:t xml:space="preserve"> </w:t>
            </w:r>
            <w:r>
              <w:rPr>
                <w:rFonts w:eastAsia="黑体"/>
                <w:kern w:val="0"/>
                <w:szCs w:val="21"/>
              </w:rPr>
              <w:t>程</w:t>
            </w:r>
            <w:r>
              <w:rPr>
                <w:rFonts w:hint="eastAsia" w:eastAsia="黑体"/>
                <w:kern w:val="0"/>
                <w:szCs w:val="21"/>
              </w:rPr>
              <w:t xml:space="preserve"> </w:t>
            </w:r>
            <w:r>
              <w:rPr>
                <w:rFonts w:eastAsia="黑体"/>
                <w:kern w:val="0"/>
                <w:szCs w:val="21"/>
              </w:rPr>
              <w:t>名</w:t>
            </w:r>
            <w:r>
              <w:rPr>
                <w:rFonts w:hint="eastAsia" w:eastAsia="黑体"/>
                <w:kern w:val="0"/>
                <w:szCs w:val="21"/>
              </w:rPr>
              <w:t xml:space="preserve"> </w:t>
            </w:r>
            <w:r>
              <w:rPr>
                <w:rFonts w:eastAsia="黑体"/>
                <w:kern w:val="0"/>
                <w:szCs w:val="21"/>
              </w:rPr>
              <w:t>称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分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周</w:t>
            </w: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时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总</w:t>
            </w: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学</w:t>
            </w: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时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45" w:line="200" w:lineRule="atLeast"/>
              <w:jc w:val="center"/>
              <w:rPr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学时分配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before="45" w:line="200" w:lineRule="atLeas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开设</w:t>
            </w:r>
          </w:p>
          <w:p>
            <w:pPr>
              <w:autoSpaceDE w:val="0"/>
              <w:autoSpaceDN w:val="0"/>
              <w:adjustRightInd w:val="0"/>
              <w:spacing w:before="45" w:line="200" w:lineRule="atLeast"/>
              <w:jc w:val="center"/>
              <w:rPr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学期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before="45" w:line="200" w:lineRule="atLeast"/>
              <w:jc w:val="center"/>
              <w:rPr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  <w:jc w:val="center"/>
        </w:trPr>
        <w:tc>
          <w:tcPr>
            <w:tcW w:w="9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32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理论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实践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before="45" w:line="200" w:lineRule="atLeas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before="45" w:line="200" w:lineRule="atLeast"/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1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必</w:t>
            </w: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修</w:t>
            </w: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课</w:t>
            </w: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程</w:t>
            </w: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必</w:t>
            </w: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修</w:t>
            </w: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课</w:t>
            </w: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程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21030501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基础心理学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42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21030502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教育概论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42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21030701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书写技能训练（一）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21030702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教师语言艺术（一）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21030801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书写技能训练（二）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21030802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教师语言艺术（二）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21030601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儿童发展心理学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21030503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德育原理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21030602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小学教育心理学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54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21030505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课程与教学论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54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31190001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现代教育技术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210300801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教师专业发展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21030504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中外教育史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21030806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小学教育科研方法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21031101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班队管理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31031102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小学综合实践活动设计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21030507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小学生心理辅导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合计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31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6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406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160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修</w:t>
            </w: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课</w:t>
            </w: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程</w:t>
            </w: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center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42" w:rightChars="-20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32031105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微课设计与制作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3203110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学校组织与管理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32030</w:t>
            </w:r>
            <w:r>
              <w:rPr>
                <w:rFonts w:hint="eastAsia"/>
                <w:kern w:val="0"/>
                <w:szCs w:val="21"/>
              </w:rPr>
              <w:t>805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教育哲学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32030804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教育测量与评价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030703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小学美术课程与教学论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3门必选1门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03070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小学音乐课程与教学论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030</w:t>
            </w:r>
            <w:r>
              <w:rPr>
                <w:rFonts w:hint="eastAsia"/>
                <w:kern w:val="0"/>
                <w:szCs w:val="21"/>
              </w:rPr>
              <w:t>705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小学英语课程与教学论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32030806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基础教育前沿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3203070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小学语文教学设计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32030707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小学英语教学设计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32031104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家庭教育学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32030905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教育名著选读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3203070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教学名师观摩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32030803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教师礼仪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32031106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教育社会学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6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5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合计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480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282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198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88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20" w:lineRule="exact"/>
              <w:ind w:right="-250" w:rightChars="-119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注：教师教育选修课程至少选修4学分，第5学期至少选修1学分，第7学期至少选修2学分，第8期至少选修</w:t>
            </w:r>
          </w:p>
          <w:p>
            <w:pPr>
              <w:autoSpaceDE w:val="0"/>
              <w:autoSpaceDN w:val="0"/>
              <w:adjustRightInd w:val="0"/>
              <w:snapToGrid w:val="0"/>
              <w:spacing w:line="420" w:lineRule="exact"/>
              <w:ind w:right="-250" w:rightChars="-119" w:firstLine="420" w:firstLineChars="200"/>
              <w:jc w:val="left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1学分。</w:t>
            </w:r>
          </w:p>
        </w:tc>
      </w:tr>
    </w:tbl>
    <w:p>
      <w:pPr>
        <w:autoSpaceDE w:val="0"/>
        <w:autoSpaceDN w:val="0"/>
        <w:adjustRightInd w:val="0"/>
        <w:spacing w:before="120" w:beforeLines="50" w:after="120" w:afterLines="50" w:line="420" w:lineRule="exact"/>
        <w:ind w:firstLine="480" w:firstLineChars="200"/>
        <w:outlineLvl w:val="1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（四）实践教学与创新创业教育课程</w:t>
      </w:r>
    </w:p>
    <w:p>
      <w:pPr>
        <w:spacing w:line="420" w:lineRule="exact"/>
        <w:ind w:firstLine="480" w:firstLineChars="20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实践教学与创新创业教育课程合计27学分，其中教育实习、教育见习、教育研习14.5学分，毕业论文8学分，创新创业实践、军事训练、社会实践等实践类课程4.5学分。</w:t>
      </w:r>
    </w:p>
    <w:p>
      <w:pPr>
        <w:spacing w:line="420" w:lineRule="exact"/>
        <w:ind w:firstLine="482" w:firstLineChars="200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表8  实践教学与创新创业教育课程一览表</w:t>
      </w:r>
    </w:p>
    <w:tbl>
      <w:tblPr>
        <w:tblStyle w:val="10"/>
        <w:tblW w:w="928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134"/>
        <w:gridCol w:w="2109"/>
        <w:gridCol w:w="815"/>
        <w:gridCol w:w="815"/>
        <w:gridCol w:w="815"/>
        <w:gridCol w:w="24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tblHeader/>
          <w:jc w:val="center"/>
        </w:trPr>
        <w:tc>
          <w:tcPr>
            <w:tcW w:w="11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课程性质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课程编号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课程名称</w:t>
            </w:r>
          </w:p>
        </w:tc>
        <w:tc>
          <w:tcPr>
            <w:tcW w:w="8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学分</w:t>
            </w:r>
          </w:p>
        </w:tc>
        <w:tc>
          <w:tcPr>
            <w:tcW w:w="8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Cs w:val="21"/>
              </w:rPr>
              <w:t>周数</w:t>
            </w:r>
          </w:p>
        </w:tc>
        <w:tc>
          <w:tcPr>
            <w:tcW w:w="815" w:type="dxa"/>
            <w:vAlign w:val="center"/>
          </w:tcPr>
          <w:p>
            <w:pPr>
              <w:autoSpaceDE w:val="0"/>
              <w:autoSpaceDN w:val="0"/>
              <w:adjustRightInd w:val="0"/>
              <w:spacing w:before="45" w:line="200" w:lineRule="atLeas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开设</w:t>
            </w:r>
          </w:p>
          <w:p>
            <w:pPr>
              <w:autoSpaceDE w:val="0"/>
              <w:autoSpaceDN w:val="0"/>
              <w:adjustRightInd w:val="0"/>
              <w:spacing w:before="45" w:line="200" w:lineRule="atLeast"/>
              <w:jc w:val="center"/>
              <w:rPr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学期</w:t>
            </w:r>
          </w:p>
        </w:tc>
        <w:tc>
          <w:tcPr>
            <w:tcW w:w="2480" w:type="dxa"/>
            <w:vAlign w:val="center"/>
          </w:tcPr>
          <w:p>
            <w:pPr>
              <w:autoSpaceDE w:val="0"/>
              <w:autoSpaceDN w:val="0"/>
              <w:adjustRightInd w:val="0"/>
              <w:spacing w:before="45" w:line="200" w:lineRule="atLeas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必修课程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41200000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军事训练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8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24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集中实践教学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必修课程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44031601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教育见习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8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2-5</w:t>
            </w:r>
          </w:p>
        </w:tc>
        <w:tc>
          <w:tcPr>
            <w:tcW w:w="24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分散实践教学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必修课程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42031402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教育实习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8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24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集中实践教学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必修课程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44031602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-42" w:leftChars="-20" w:right="-42" w:rightChars="-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教育研习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0.5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24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集中实践教学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必修课程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51031404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毕业论文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8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7-8</w:t>
            </w:r>
          </w:p>
        </w:tc>
        <w:tc>
          <w:tcPr>
            <w:tcW w:w="24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必修课程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47030401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大学生创新创业实践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1-7</w:t>
            </w:r>
          </w:p>
        </w:tc>
        <w:tc>
          <w:tcPr>
            <w:tcW w:w="24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分散实践教学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必修课程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44031403</w:t>
            </w:r>
          </w:p>
        </w:tc>
        <w:tc>
          <w:tcPr>
            <w:tcW w:w="21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社会实践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0.5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8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大二暑假1周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专业综合技能训练活动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1-6学期举行，详见专业综合技能训练活动学分说明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合计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09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27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37</w:t>
            </w:r>
          </w:p>
        </w:tc>
        <w:tc>
          <w:tcPr>
            <w:tcW w:w="8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283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1.教育实践贯穿第2-8学期，其中教育见习分散在2-5学期，教育实习在第6学期，教育研习在第6学期，毕业论文在第7-8学期。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2.教育见习分散在2-5学期，每学期自主见习一周，共2学分，在第五学期计学分。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left="-42" w:leftChars="-20" w:right="-42" w:rightChars="-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3.大学生创新创业实践分散在1-7学期，在第7学期计2学分，可以按照学分银行置换办法参与活动进行学分置换获得。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00" w:lineRule="atLeast"/>
              <w:ind w:right="-42" w:rightChars="-20"/>
              <w:jc w:val="left"/>
              <w:rPr>
                <w:kern w:val="0"/>
                <w:szCs w:val="21"/>
              </w:rPr>
            </w:pPr>
          </w:p>
        </w:tc>
      </w:tr>
    </w:tbl>
    <w:p>
      <w:pPr>
        <w:spacing w:line="560" w:lineRule="exact"/>
        <w:rPr>
          <w:rFonts w:ascii="Calibri" w:hAnsi="Calibri" w:eastAsia="黑体"/>
          <w:b/>
          <w:sz w:val="24"/>
          <w:szCs w:val="24"/>
        </w:rPr>
      </w:pPr>
    </w:p>
    <w:p>
      <w:pPr>
        <w:spacing w:line="560" w:lineRule="exact"/>
        <w:ind w:firstLine="960" w:firstLineChars="400"/>
        <w:rPr>
          <w:rFonts w:ascii="Calibri" w:hAnsi="Calibri" w:eastAsia="黑体"/>
          <w:b/>
          <w:sz w:val="24"/>
          <w:szCs w:val="24"/>
        </w:rPr>
        <w:sectPr>
          <w:pgSz w:w="11906" w:h="16838"/>
          <w:pgMar w:top="1077" w:right="1134" w:bottom="1077" w:left="1134" w:header="992" w:footer="1134" w:gutter="0"/>
          <w:cols w:space="720" w:num="1"/>
          <w:docGrid w:linePitch="312" w:charSpace="0"/>
        </w:sectPr>
      </w:pPr>
      <w:r>
        <w:rPr>
          <w:rFonts w:hint="eastAsia" w:ascii="宋体" w:hAnsi="宋体" w:cs="宋体"/>
          <w:bCs/>
          <w:sz w:val="24"/>
          <w:szCs w:val="24"/>
        </w:rPr>
        <w:t>附件：</w:t>
      </w:r>
      <w:r>
        <w:rPr>
          <w:rFonts w:hint="eastAsia" w:ascii="宋体" w:hAnsi="宋体" w:cs="宋体"/>
          <w:sz w:val="24"/>
          <w:szCs w:val="24"/>
        </w:rPr>
        <w:t>各项毕业要求指标点达成情况评价的课程一览表</w:t>
      </w:r>
    </w:p>
    <w:p>
      <w:pPr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附件：</w:t>
      </w:r>
    </w:p>
    <w:p>
      <w:pPr>
        <w:jc w:val="center"/>
        <w:rPr>
          <w:b/>
          <w:bCs/>
        </w:rPr>
      </w:pPr>
      <w:r>
        <w:rPr>
          <w:rFonts w:hint="eastAsia" w:ascii="宋体" w:hAnsi="宋体" w:cs="宋体"/>
          <w:b/>
          <w:bCs/>
          <w:sz w:val="24"/>
          <w:szCs w:val="24"/>
        </w:rPr>
        <w:t>各项毕业要求指标点达成情况评价的课程一览表</w:t>
      </w:r>
    </w:p>
    <w:p>
      <w:pPr>
        <w:jc w:val="center"/>
        <w:rPr>
          <w:b/>
          <w:bCs/>
        </w:rPr>
      </w:pPr>
    </w:p>
    <w:tbl>
      <w:tblPr>
        <w:tblStyle w:val="10"/>
        <w:tblW w:w="0" w:type="auto"/>
        <w:tblInd w:w="0" w:type="dxa"/>
        <w:tblBorders>
          <w:top w:val="single" w:color="8EAADB" w:sz="4" w:space="0"/>
          <w:left w:val="single" w:color="8EAADB" w:sz="4" w:space="0"/>
          <w:bottom w:val="single" w:color="8EAADB" w:sz="4" w:space="0"/>
          <w:right w:val="single" w:color="8EAADB" w:sz="4" w:space="0"/>
          <w:insideH w:val="single" w:color="8EAADB" w:sz="4" w:space="0"/>
          <w:insideV w:val="single" w:color="8EAADB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3000"/>
        <w:gridCol w:w="2850"/>
        <w:gridCol w:w="1200"/>
      </w:tblGrid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670" w:type="dxa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9CC2E5"/>
            <w:vAlign w:val="center"/>
          </w:tcPr>
          <w:p>
            <w:pPr>
              <w:ind w:firstLine="482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毕业要求</w:t>
            </w:r>
          </w:p>
        </w:tc>
        <w:tc>
          <w:tcPr>
            <w:tcW w:w="3000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9CC2E5"/>
            <w:vAlign w:val="center"/>
          </w:tcPr>
          <w:p>
            <w:pPr>
              <w:ind w:firstLine="1054" w:firstLineChars="50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指标点</w:t>
            </w:r>
          </w:p>
        </w:tc>
        <w:tc>
          <w:tcPr>
            <w:tcW w:w="2850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课程</w:t>
            </w:r>
          </w:p>
        </w:tc>
        <w:tc>
          <w:tcPr>
            <w:tcW w:w="1200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9CC2E5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权重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70" w:type="dxa"/>
            <w:vMerge w:val="restart"/>
            <w:tcBorders>
              <w:top w:val="single" w:color="4472C4" w:sz="4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1.师德规范</w:t>
            </w:r>
          </w:p>
          <w:p>
            <w:pPr>
              <w:adjustRightInd w:val="0"/>
              <w:spacing w:before="120" w:beforeLines="50" w:line="240" w:lineRule="auto"/>
              <w:rPr>
                <w:rFonts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树立坚定的理想信念，践行社会主义核心价值观，形成对中国特色社会主义的思想认同、政治认同、理论认同和情感认同，理解和贯彻党和国家的教育方针政策，爱岗敬业，以立德树人为己任，遵守新时代教师职业道德规范，具有依法执教意识，立志成为有理想信念、有道德情操、有扎实学识、有仁爱之心的“四有”好老师。</w:t>
            </w:r>
          </w:p>
        </w:tc>
        <w:tc>
          <w:tcPr>
            <w:tcW w:w="3000" w:type="dxa"/>
            <w:vMerge w:val="restart"/>
            <w:tcBorders>
              <w:top w:val="single" w:color="4472C4" w:sz="4" w:space="0"/>
            </w:tcBorders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1.1[理想信念]热爱祖国，拥护中国共产党，理解并认同中国特色社会主义，形成对中国特色社会主义的思想认同、政治认同、理论认同和情感认同，理想信念坚定，自觉践行社会主义核心价值观。</w:t>
            </w:r>
          </w:p>
        </w:tc>
        <w:tc>
          <w:tcPr>
            <w:tcW w:w="2850" w:type="dxa"/>
            <w:tcBorders>
              <w:top w:val="single" w:color="4472C4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中国近现代史纲要</w:t>
            </w:r>
          </w:p>
        </w:tc>
        <w:tc>
          <w:tcPr>
            <w:tcW w:w="1200" w:type="dxa"/>
            <w:tcBorders>
              <w:top w:val="single" w:color="4472C4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0.3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ind w:firstLine="480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0" w:type="dxa"/>
            <w:tcBorders>
              <w:top w:val="single" w:color="4472C4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毛泽东思想和中国特色社会主义理论体系概论</w:t>
            </w:r>
          </w:p>
        </w:tc>
        <w:tc>
          <w:tcPr>
            <w:tcW w:w="1200" w:type="dxa"/>
            <w:tcBorders>
              <w:top w:val="single" w:color="4472C4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0.4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ind w:firstLine="480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0" w:type="dxa"/>
            <w:tcBorders>
              <w:top w:val="single" w:color="4472C4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马克思主义基本原理概论</w:t>
            </w:r>
          </w:p>
        </w:tc>
        <w:tc>
          <w:tcPr>
            <w:tcW w:w="1200" w:type="dxa"/>
            <w:tcBorders>
              <w:top w:val="single" w:color="4472C4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0.3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ind w:firstLine="480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restart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1.2[立德树人]忠诚党的教育事业，贯彻党和国家的教育方针，树立立德树人的教育理念，遵守新时代教师职业道德规范，为人师表，具有依法执教、廉洁从教意识，立志成为“四有好老师”。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思想道德修养与法律基础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0.3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ind w:firstLine="480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教师专业发展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0.4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ind w:firstLine="480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教育实习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0.3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670" w:type="dxa"/>
            <w:vMerge w:val="restart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2.教育情怀</w:t>
            </w:r>
          </w:p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认同小学教育工作的价值，热爱小学教育事业，树立正确的教育观，理解小学教师工作的意义和专业性，具有扎根基础教育的使命感和从教意愿、积极的情感、端正的态度、正确的价值观；理解学生、尊重学生，富有爱心、责任感、事业心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Cs/>
                <w:szCs w:val="21"/>
              </w:rPr>
              <w:t>工作细心、耐心，能够以身作则，争做学生锤炼品格、学习知识、创新思维、奉献祖国的引路人。</w:t>
            </w:r>
          </w:p>
        </w:tc>
        <w:tc>
          <w:tcPr>
            <w:tcW w:w="3000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2.1[职业认同]理解认同小学教育工作的价值，认同小学教师工作的意义和专业性，具有扎根基础教育的使命感、从教意愿和积极的情感、端正的态度、正确的价值观。争做小学生锤炼品格、学习知识、创新思维、奉献祖国的引路人。</w:t>
            </w: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教师专业发展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0.3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教育实习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中外教育史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教育概论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/>
                <w:color w:val="000000"/>
                <w:kern w:val="0"/>
                <w:szCs w:val="21"/>
                <w:lang w:bidi="ar"/>
              </w:rPr>
              <w:t>教育见习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0.1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2.2[爱生遵律]理解小学阶段在人生发展中的独特地位和价值，以学生为本，尊重学生人格、个体差异，遵守教育规律，富有责任感、事业心，以身作则，为人师表，平等对待每一个小学生，对学生充满信心、爱心、细心、耐心。</w:t>
            </w: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基础心理学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0.3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儿童发展心理学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0.3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小学教育心理学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0.4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70" w:type="dxa"/>
            <w:vMerge w:val="restart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3.学科素养</w:t>
            </w:r>
          </w:p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掌握较为广博的人文与科学知识，具有一定的科学精神和审美能力，掌握小学语文、数学主教学科的基本知识、原理、技能，理解学科知识体系、基本思想和方法；掌握小学音乐、美术等兼教学科的基本知识、原理、技能，了解其他学科知识体系、基本思想和方法；树立知识整合的基本理念，了解所教学科与其他学科以及与社会实践、小学生生活实践之间的相互联系，形成知识综合运用能力。</w:t>
            </w:r>
          </w:p>
        </w:tc>
        <w:tc>
          <w:tcPr>
            <w:tcW w:w="3000" w:type="dxa"/>
            <w:vMerge w:val="restart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3.1[基本知识素养]掌握较为广博的自然科学、人文与社会科学知识，具有一定的批判精神、创新意识。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写作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文学概论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概率论与数理统计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外国文学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</w:tblPrEx>
        <w:trPr>
          <w:trHeight w:val="320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初等数论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restart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3.2[主教学科素养]掌握扎实的主教学科（语文、数学）的基本知识、原理、技能，理解学科体系、思想与方法，具有良好的学科专业素养。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现代汉语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FFFFFF" w:themeFill="background1"/>
            <w:vAlign w:val="center"/>
          </w:tcPr>
          <w:p>
            <w:pPr>
              <w:pStyle w:val="8"/>
              <w:shd w:val="clear" w:color="auto" w:fill="FFFFFF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中国现当代文学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FFFFFF" w:themeFill="background1"/>
            <w:vAlign w:val="center"/>
          </w:tcPr>
          <w:p>
            <w:pPr>
              <w:pStyle w:val="8"/>
              <w:shd w:val="clear" w:color="auto" w:fill="FFFFFF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儿童文学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0.1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高等数学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空间解析几何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0.1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数学思想与方法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restart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3.3[兼教学科素养]熟悉兼教学科（音乐、美术、英语）的基本知识、原理和技能，具有多学科基础素养。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大学英语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音乐基础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钢琴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舞蹈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0.1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美术基础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小学环境创设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restart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3.4[知识整合素养]了解学科整合在小学教育中的价值，树立知识融合的基本理念，了解所教学科与其他学科以及与社会实践、小学生生活实践之间的相互联系，掌握开展小学综合实践活动的知识与方法。</w:t>
            </w:r>
          </w:p>
        </w:tc>
        <w:tc>
          <w:tcPr>
            <w:tcW w:w="2850" w:type="dxa"/>
            <w:tcBorders>
              <w:bottom w:val="single" w:color="8EAADB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小学综合实践活动设计</w:t>
            </w:r>
          </w:p>
        </w:tc>
        <w:tc>
          <w:tcPr>
            <w:tcW w:w="1200" w:type="dxa"/>
            <w:tcBorders>
              <w:bottom w:val="single" w:color="8EAADB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0.6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tcBorders>
              <w:bottom w:val="single" w:color="8EAADB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小学科学教育</w:t>
            </w:r>
          </w:p>
        </w:tc>
        <w:tc>
          <w:tcPr>
            <w:tcW w:w="1200" w:type="dxa"/>
            <w:tcBorders>
              <w:bottom w:val="single" w:color="8EAADB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0.4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restart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3.5[艺术素养]具有良好师范气质，仪容仪表端庄大方，学习和训练美术、钢琴、音乐、舞蹈、书法等艺术基础知识和技能，形成高雅的审美情趣，具备一定的感受美、欣赏美、表现美和创造美的能力。</w:t>
            </w:r>
          </w:p>
        </w:tc>
        <w:tc>
          <w:tcPr>
            <w:tcW w:w="2850" w:type="dxa"/>
            <w:tcBorders>
              <w:bottom w:val="single" w:color="8EAADB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音乐基础</w:t>
            </w:r>
          </w:p>
        </w:tc>
        <w:tc>
          <w:tcPr>
            <w:tcW w:w="1200" w:type="dxa"/>
            <w:tcBorders>
              <w:bottom w:val="single" w:color="8EAADB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0.5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tcBorders>
              <w:bottom w:val="single" w:color="8EAADB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美术基础</w:t>
            </w:r>
          </w:p>
        </w:tc>
        <w:tc>
          <w:tcPr>
            <w:tcW w:w="1200" w:type="dxa"/>
            <w:tcBorders>
              <w:bottom w:val="single" w:color="8EAADB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0.5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70" w:type="dxa"/>
            <w:vMerge w:val="restart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4.教学能力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20" w:beforeLines="50" w:after="469" w:afterLines="150"/>
              <w:textAlignment w:val="auto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掌握小学教育教学基本理论知识，了解学情，理解小学生学习和发展的需要；掌握主教学科课程标准，理解兼教学科课程标准，熟悉小学教材；掌握基本教学技能；能够依据所教学科课程标准，针对小学生身心发展和认知特点，比较熟练地运用现代信息技术，进行教育教学活动设计、实施和评价，获得积极的教学体验，形成初步的教学能力和一定的教学研究能力。</w:t>
            </w:r>
          </w:p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4.1[教育理论基础]系统掌握教育基础理论知识，掌握小学生身心发展和认知特点；理解并初步运用学习理论相关知识。</w:t>
            </w: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基础心理学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儿童发展心理学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0.1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小学教育心理学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教育概论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课程与教学论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中外教育史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0.1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4.2[教学基本功]具备比较扎实的“三字一话”教师基本功，能比较熟练运用现代信息技术开展教育教学活动。</w:t>
            </w: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书写技能训练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教师语言艺术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大学计算机基础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0.1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现代教育技术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教育实习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0.3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4.3[教学实施能力]掌握小学生学科学习、学科教学基本规律，掌握所教学科的课程标准要求，熟悉所教学科教材，具有基本的教学设计、教学实施、教学评价、教学反思的能力，具备基本的课程资源开发和整合意识。</w:t>
            </w: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教育实习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小学教育心理学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0.1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课程与教学论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小学科学教育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0.1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小学语文课程与教学论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小学数学课程与教学论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</w:tblPrEx>
        <w:trPr>
          <w:trHeight w:val="454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4.4[教育研究能力]树立教育研究意识，能够运用小学教育科学研究基本方法开展教育教学研究，具备基本的教学研究能力。</w:t>
            </w:r>
          </w:p>
        </w:tc>
        <w:tc>
          <w:tcPr>
            <w:tcW w:w="2850" w:type="dxa"/>
            <w:tcBorders>
              <w:bottom w:val="single" w:color="8EAADB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小学教育科研方法</w:t>
            </w:r>
          </w:p>
        </w:tc>
        <w:tc>
          <w:tcPr>
            <w:tcW w:w="1200" w:type="dxa"/>
            <w:tcBorders>
              <w:bottom w:val="single" w:color="8EAADB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0.4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tcBorders>
              <w:bottom w:val="single" w:color="8EAADB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教育研习</w:t>
            </w:r>
          </w:p>
        </w:tc>
        <w:tc>
          <w:tcPr>
            <w:tcW w:w="1200" w:type="dxa"/>
            <w:tcBorders>
              <w:bottom w:val="single" w:color="8EAADB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tcBorders>
              <w:bottom w:val="single" w:color="8EAADB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毕业论文</w:t>
            </w:r>
          </w:p>
        </w:tc>
        <w:tc>
          <w:tcPr>
            <w:tcW w:w="1200" w:type="dxa"/>
            <w:tcBorders>
              <w:bottom w:val="single" w:color="8EAADB" w:sz="4" w:space="0"/>
            </w:tcBorders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0.4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670" w:type="dxa"/>
            <w:vMerge w:val="restart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5.班级指导</w:t>
            </w:r>
          </w:p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树立育人为本、德育为先理念，理解小学德育原理与方法；掌握小学班级组织建设的基本规律和基本方法，具备小学班级管理的基本能力；理解小学生心理健康教育的价值，掌握开展心理健康教育活动的基本方法并获得积极有效的实践体验。</w:t>
            </w:r>
          </w:p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restart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5.1[德育与心理健康教育能力]具备育人为本、德育为先的教育理念，理解德育与心理健康教育的意义，掌握小学德育原理与方法，了解小学生品德发展养成的规律和特点，具备开展德育和小学生心理健康教育活动的基本能力，获得积极有效的实践体验。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德育原理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0.6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心理健康教育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0.1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小学生心理辅导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0.3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</w:tblPrEx>
        <w:trPr>
          <w:trHeight w:val="948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restart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5.2[班级管理能力]理解班主任工作的价值，掌握班级组织建设的基本理论和方法，参与班主任工作实践，具备设计、开发、实施和评价小学班队教育活动的基本能力。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班队管理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0.5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教育实习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0.5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670" w:type="dxa"/>
            <w:vMerge w:val="restart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6.综合育人</w:t>
            </w:r>
          </w:p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掌握小学生身心发展和行为习惯养成教育的基本知识，树立全面发展、“三全育人”的教育理念，理解学科育人、活动育人和文化育人的价值与内涵，掌握组织主题活动、少先队活动和社团活动的方法，形成综合育人能力，促进学生全面、健康发展。</w:t>
            </w:r>
          </w:p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6.1[活动育人能力]理解人的全面发展的内涵，树立“三全育人”理念，掌握小学生行为习惯养成教育的基本知识，掌握组织主题活动、少先队活动和社团活动的方法，形成开展养成教育活动的基本能力。</w:t>
            </w: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儿童发展心理学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0.6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教育概论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0.4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6.2[学科育人能力]理解学科教学的育人价值，掌握学科育人基本方法，发掘各学科的育人功能，具备结合学科教学开展德育的能力。</w:t>
            </w: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小学语文课程与教学论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0.5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小学数学课程与教学论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0.5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6.3[文化育人能力]理解学校文化的育人价值与内涵，形成文化环境创设与开展文化育人活动的基本能力。</w:t>
            </w: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班队管理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0.3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小学环境创设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小学综合实践活动设计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0.3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大学体育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2670" w:type="dxa"/>
            <w:vMerge w:val="restart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7.学会反思 </w:t>
            </w:r>
          </w:p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树立终身学习与专业发展理念，了解国内外基础教育改革发展动态，能够适应我国新时代基础教育改革发展需求，科学制定自身职业生涯规划；具有一定的创新意识，初步掌握反思的方法和技能，具备教育反思能力，能够运用教育理论进行批判性思维，分析和解决小学教育中的教育教学问题。</w:t>
            </w:r>
          </w:p>
        </w:tc>
        <w:tc>
          <w:tcPr>
            <w:tcW w:w="3000" w:type="dxa"/>
            <w:vMerge w:val="restart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7.1[职业发展规划能力]理解小学教师职业特点与要求，形成终身学习和专业发展的意识，了解国内外基础教育改革前沿的教育理念与方法，掌握教师专业发展的基本知识与实现路径，能够初步制定职业生涯规划。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教师专业发展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0.6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大学生职业生涯规划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0.4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restart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7.2[反思能力]具备一定的创新意识，养成自我反思意识，掌握教育反思的方法和技能，初步形成运用批判性思维分析与解决教育教学实际问题、提升专业素质的能力。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教师专业发展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毕业论文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</w:tblPrEx>
        <w:trPr>
          <w:trHeight w:val="454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小学教育科研方法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教育研习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70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中外教育史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0.2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670" w:type="dxa"/>
            <w:vMerge w:val="restart"/>
            <w:shd w:val="clear" w:color="auto" w:fill="DBE5F1" w:themeFill="accent1" w:themeFillTint="33"/>
            <w:vAlign w:val="center"/>
          </w:tcPr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8.沟通合作</w:t>
            </w:r>
          </w:p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具有团队协作意识，理解学习共同体的作用，掌握沟通合作技能，具备组织和参与团队交流、合作互助、学习研讨的能力，学会与学生、家长、同事的沟通、合作。</w:t>
            </w:r>
          </w:p>
          <w:p>
            <w:pPr>
              <w:adjustRightInd w:val="0"/>
              <w:spacing w:before="120" w:beforeLines="5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8.1[沟通能力]具有交流、倾听、沟通、合作等基本技能，掌握与学生、家长、同事、同行、社区沟通的基本方法。</w:t>
            </w: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教育实习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0.6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</w:tblPrEx>
        <w:trPr>
          <w:trHeight w:val="590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ind w:firstLine="480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教师语言艺术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0.4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ind w:firstLine="480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restart"/>
            <w:shd w:val="clear" w:color="auto" w:fill="DBE5F1" w:themeFill="accent1" w:themeFillTint="33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8.2[合作能力]理解学习共同体的价值，具有团队合作意识；能够进行小组合作学习，积极利用教研活动等途径和同事共同学习、共同发展。</w:t>
            </w: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小学生心理辅导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0.3</w:t>
            </w:r>
          </w:p>
        </w:tc>
      </w:tr>
      <w:tr>
        <w:tblPrEx>
          <w:tblBorders>
            <w:top w:val="single" w:color="8EAADB" w:sz="4" w:space="0"/>
            <w:left w:val="single" w:color="8EAADB" w:sz="4" w:space="0"/>
            <w:bottom w:val="single" w:color="8EAADB" w:sz="4" w:space="0"/>
            <w:right w:val="single" w:color="8EAADB" w:sz="4" w:space="0"/>
            <w:insideH w:val="single" w:color="8EAADB" w:sz="4" w:space="0"/>
            <w:insideV w:val="single" w:color="8EAADB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67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ind w:firstLine="480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000" w:type="dxa"/>
            <w:vMerge w:val="continue"/>
            <w:shd w:val="clear" w:color="auto" w:fill="DBE5F1" w:themeFill="accent1" w:themeFillTint="33"/>
            <w:vAlign w:val="center"/>
          </w:tcPr>
          <w:p>
            <w:pPr>
              <w:ind w:firstLine="480"/>
              <w:rPr>
                <w:rFonts w:ascii="宋体" w:hAnsi="宋体" w:cs="宋体"/>
                <w:szCs w:val="21"/>
              </w:rPr>
            </w:pPr>
          </w:p>
        </w:tc>
        <w:tc>
          <w:tcPr>
            <w:tcW w:w="285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大学生就业</w:t>
            </w:r>
            <w:r>
              <w:rPr>
                <w:rFonts w:hint="eastAsia" w:cs="宋体"/>
                <w:color w:val="000000"/>
                <w:kern w:val="0"/>
                <w:szCs w:val="21"/>
                <w:lang w:bidi="ar"/>
              </w:rPr>
              <w:t>发展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指导</w:t>
            </w: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0.7</w:t>
            </w:r>
          </w:p>
        </w:tc>
      </w:tr>
    </w:tbl>
    <w:p>
      <w:pPr>
        <w:ind w:firstLine="210" w:firstLineChars="100"/>
        <w:rPr>
          <w:rFonts w:ascii="楷体" w:hAnsi="楷体" w:eastAsia="楷体"/>
        </w:rPr>
      </w:pPr>
    </w:p>
    <w:p>
      <w:pPr>
        <w:ind w:firstLine="210" w:firstLineChars="100"/>
        <w:rPr>
          <w:rFonts w:ascii="楷体" w:hAnsi="楷体" w:eastAsia="楷体"/>
        </w:rPr>
      </w:pPr>
    </w:p>
    <w:p>
      <w:pPr>
        <w:ind w:firstLine="210" w:firstLineChars="100"/>
        <w:rPr>
          <w:rFonts w:ascii="楷体" w:hAnsi="楷体" w:eastAsia="楷体"/>
        </w:rPr>
      </w:pPr>
    </w:p>
    <w:p>
      <w:pPr>
        <w:ind w:firstLine="210" w:firstLineChars="100"/>
        <w:rPr>
          <w:rFonts w:ascii="楷体" w:hAnsi="楷体" w:eastAsia="楷体"/>
        </w:rPr>
      </w:pPr>
    </w:p>
    <w:p>
      <w:pPr>
        <w:ind w:firstLine="210" w:firstLineChars="100"/>
        <w:rPr>
          <w:rFonts w:ascii="楷体" w:hAnsi="楷体" w:eastAsia="楷体"/>
        </w:rPr>
      </w:pPr>
    </w:p>
    <w:p>
      <w:pPr>
        <w:ind w:firstLine="210" w:firstLineChars="100"/>
        <w:rPr>
          <w:rFonts w:ascii="楷体" w:hAnsi="楷体" w:eastAsia="楷体"/>
        </w:rPr>
      </w:pPr>
      <w:bookmarkStart w:id="2" w:name="_GoBack"/>
      <w:bookmarkEnd w:id="2"/>
    </w:p>
    <w:sectPr>
      <w:pgSz w:w="11906" w:h="16838"/>
      <w:pgMar w:top="1077" w:right="1134" w:bottom="1077" w:left="1134" w:header="992" w:footer="113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16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kSrbz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16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0E"/>
    <w:rsid w:val="00000AE2"/>
    <w:rsid w:val="00001F3D"/>
    <w:rsid w:val="000031B3"/>
    <w:rsid w:val="0000377B"/>
    <w:rsid w:val="00004401"/>
    <w:rsid w:val="00004C24"/>
    <w:rsid w:val="000056D1"/>
    <w:rsid w:val="000078C7"/>
    <w:rsid w:val="00007E9B"/>
    <w:rsid w:val="00012BCC"/>
    <w:rsid w:val="00013C03"/>
    <w:rsid w:val="00014C12"/>
    <w:rsid w:val="00017740"/>
    <w:rsid w:val="00017FDD"/>
    <w:rsid w:val="000213F5"/>
    <w:rsid w:val="00021698"/>
    <w:rsid w:val="00021E70"/>
    <w:rsid w:val="00022F85"/>
    <w:rsid w:val="000246BF"/>
    <w:rsid w:val="000275AE"/>
    <w:rsid w:val="00034C17"/>
    <w:rsid w:val="00035496"/>
    <w:rsid w:val="00035A20"/>
    <w:rsid w:val="00036187"/>
    <w:rsid w:val="00037AB4"/>
    <w:rsid w:val="0004028C"/>
    <w:rsid w:val="00047312"/>
    <w:rsid w:val="00047316"/>
    <w:rsid w:val="00050A78"/>
    <w:rsid w:val="0005485F"/>
    <w:rsid w:val="00054BA6"/>
    <w:rsid w:val="000574BD"/>
    <w:rsid w:val="000644CE"/>
    <w:rsid w:val="00065983"/>
    <w:rsid w:val="000671BE"/>
    <w:rsid w:val="00070BC0"/>
    <w:rsid w:val="00071512"/>
    <w:rsid w:val="00071F5D"/>
    <w:rsid w:val="0007393F"/>
    <w:rsid w:val="000768C3"/>
    <w:rsid w:val="00076FA5"/>
    <w:rsid w:val="00077E4E"/>
    <w:rsid w:val="00077E5D"/>
    <w:rsid w:val="000814F7"/>
    <w:rsid w:val="00081C64"/>
    <w:rsid w:val="000850C8"/>
    <w:rsid w:val="00085477"/>
    <w:rsid w:val="00090CE7"/>
    <w:rsid w:val="00090F34"/>
    <w:rsid w:val="00092D3F"/>
    <w:rsid w:val="00092EC9"/>
    <w:rsid w:val="000956B7"/>
    <w:rsid w:val="00095FF1"/>
    <w:rsid w:val="000977F1"/>
    <w:rsid w:val="000A00E1"/>
    <w:rsid w:val="000A36AD"/>
    <w:rsid w:val="000A5926"/>
    <w:rsid w:val="000A7FCA"/>
    <w:rsid w:val="000B262B"/>
    <w:rsid w:val="000B3406"/>
    <w:rsid w:val="000B53E6"/>
    <w:rsid w:val="000B7ABA"/>
    <w:rsid w:val="000B7BA8"/>
    <w:rsid w:val="000C03BA"/>
    <w:rsid w:val="000C080A"/>
    <w:rsid w:val="000C1265"/>
    <w:rsid w:val="000C2A8E"/>
    <w:rsid w:val="000C4215"/>
    <w:rsid w:val="000C43CF"/>
    <w:rsid w:val="000C584A"/>
    <w:rsid w:val="000C6F10"/>
    <w:rsid w:val="000D2247"/>
    <w:rsid w:val="000D31BB"/>
    <w:rsid w:val="000D3335"/>
    <w:rsid w:val="000D33F5"/>
    <w:rsid w:val="000D41B6"/>
    <w:rsid w:val="000D4F15"/>
    <w:rsid w:val="000D7B36"/>
    <w:rsid w:val="000E1266"/>
    <w:rsid w:val="000E3CC9"/>
    <w:rsid w:val="000E6076"/>
    <w:rsid w:val="000F1018"/>
    <w:rsid w:val="000F14F6"/>
    <w:rsid w:val="000F419D"/>
    <w:rsid w:val="000F4878"/>
    <w:rsid w:val="0010007E"/>
    <w:rsid w:val="00100552"/>
    <w:rsid w:val="00100650"/>
    <w:rsid w:val="00100EDB"/>
    <w:rsid w:val="00102620"/>
    <w:rsid w:val="00103889"/>
    <w:rsid w:val="00104737"/>
    <w:rsid w:val="00104EF0"/>
    <w:rsid w:val="00107920"/>
    <w:rsid w:val="0011008B"/>
    <w:rsid w:val="001124C3"/>
    <w:rsid w:val="0011297D"/>
    <w:rsid w:val="00113D53"/>
    <w:rsid w:val="0011455B"/>
    <w:rsid w:val="00114746"/>
    <w:rsid w:val="0011483E"/>
    <w:rsid w:val="00114D4E"/>
    <w:rsid w:val="001226CE"/>
    <w:rsid w:val="0012304D"/>
    <w:rsid w:val="00125DE1"/>
    <w:rsid w:val="00130D0A"/>
    <w:rsid w:val="00132885"/>
    <w:rsid w:val="00135C6B"/>
    <w:rsid w:val="00137DCE"/>
    <w:rsid w:val="00140623"/>
    <w:rsid w:val="001426B7"/>
    <w:rsid w:val="0014280E"/>
    <w:rsid w:val="00143865"/>
    <w:rsid w:val="00144476"/>
    <w:rsid w:val="00144F27"/>
    <w:rsid w:val="001458D6"/>
    <w:rsid w:val="00147020"/>
    <w:rsid w:val="00151C12"/>
    <w:rsid w:val="00152736"/>
    <w:rsid w:val="001537CC"/>
    <w:rsid w:val="00154321"/>
    <w:rsid w:val="00155C6A"/>
    <w:rsid w:val="00156A4C"/>
    <w:rsid w:val="00163BB1"/>
    <w:rsid w:val="00165D29"/>
    <w:rsid w:val="00165E79"/>
    <w:rsid w:val="00166451"/>
    <w:rsid w:val="00166D2D"/>
    <w:rsid w:val="00166F32"/>
    <w:rsid w:val="00167662"/>
    <w:rsid w:val="00167EFF"/>
    <w:rsid w:val="001710A9"/>
    <w:rsid w:val="001744BE"/>
    <w:rsid w:val="001761DD"/>
    <w:rsid w:val="00180BA1"/>
    <w:rsid w:val="00185DD3"/>
    <w:rsid w:val="00185DD6"/>
    <w:rsid w:val="00186341"/>
    <w:rsid w:val="001868A0"/>
    <w:rsid w:val="001A0D96"/>
    <w:rsid w:val="001A0EB3"/>
    <w:rsid w:val="001A20B3"/>
    <w:rsid w:val="001A4C66"/>
    <w:rsid w:val="001A53DA"/>
    <w:rsid w:val="001A5753"/>
    <w:rsid w:val="001B0051"/>
    <w:rsid w:val="001B1374"/>
    <w:rsid w:val="001B253E"/>
    <w:rsid w:val="001B361D"/>
    <w:rsid w:val="001B3D0E"/>
    <w:rsid w:val="001B4678"/>
    <w:rsid w:val="001B6642"/>
    <w:rsid w:val="001B7025"/>
    <w:rsid w:val="001B740C"/>
    <w:rsid w:val="001B79AD"/>
    <w:rsid w:val="001C2EE4"/>
    <w:rsid w:val="001C3760"/>
    <w:rsid w:val="001C3A01"/>
    <w:rsid w:val="001C3C2B"/>
    <w:rsid w:val="001C4233"/>
    <w:rsid w:val="001C6645"/>
    <w:rsid w:val="001C672C"/>
    <w:rsid w:val="001C6A54"/>
    <w:rsid w:val="001C7F68"/>
    <w:rsid w:val="001D09A3"/>
    <w:rsid w:val="001D206B"/>
    <w:rsid w:val="001D281F"/>
    <w:rsid w:val="001D2F4B"/>
    <w:rsid w:val="001D3188"/>
    <w:rsid w:val="001D3379"/>
    <w:rsid w:val="001D3DB2"/>
    <w:rsid w:val="001D5DAB"/>
    <w:rsid w:val="001E222C"/>
    <w:rsid w:val="001E341C"/>
    <w:rsid w:val="001E4E80"/>
    <w:rsid w:val="001E559A"/>
    <w:rsid w:val="001F07FD"/>
    <w:rsid w:val="001F14A1"/>
    <w:rsid w:val="001F1595"/>
    <w:rsid w:val="001F2657"/>
    <w:rsid w:val="001F3DF0"/>
    <w:rsid w:val="001F409D"/>
    <w:rsid w:val="001F4859"/>
    <w:rsid w:val="001F774A"/>
    <w:rsid w:val="00201CB3"/>
    <w:rsid w:val="00205F9C"/>
    <w:rsid w:val="00207932"/>
    <w:rsid w:val="00211183"/>
    <w:rsid w:val="002112A3"/>
    <w:rsid w:val="002112BE"/>
    <w:rsid w:val="00215685"/>
    <w:rsid w:val="00216247"/>
    <w:rsid w:val="002168EC"/>
    <w:rsid w:val="00216ECC"/>
    <w:rsid w:val="00220A17"/>
    <w:rsid w:val="00220B7A"/>
    <w:rsid w:val="00221FC8"/>
    <w:rsid w:val="002220ED"/>
    <w:rsid w:val="0023108E"/>
    <w:rsid w:val="0023300E"/>
    <w:rsid w:val="0023694A"/>
    <w:rsid w:val="002424CE"/>
    <w:rsid w:val="002436D2"/>
    <w:rsid w:val="00243B31"/>
    <w:rsid w:val="00245152"/>
    <w:rsid w:val="00247498"/>
    <w:rsid w:val="00250D49"/>
    <w:rsid w:val="002512A1"/>
    <w:rsid w:val="002513AF"/>
    <w:rsid w:val="00252743"/>
    <w:rsid w:val="002528F5"/>
    <w:rsid w:val="00253A6F"/>
    <w:rsid w:val="00260E04"/>
    <w:rsid w:val="002678B9"/>
    <w:rsid w:val="00274A5C"/>
    <w:rsid w:val="00275436"/>
    <w:rsid w:val="00280746"/>
    <w:rsid w:val="0028118F"/>
    <w:rsid w:val="002815FA"/>
    <w:rsid w:val="00281957"/>
    <w:rsid w:val="00282020"/>
    <w:rsid w:val="002831D2"/>
    <w:rsid w:val="00283A80"/>
    <w:rsid w:val="002843CA"/>
    <w:rsid w:val="0028464D"/>
    <w:rsid w:val="002850BC"/>
    <w:rsid w:val="00285280"/>
    <w:rsid w:val="002860D8"/>
    <w:rsid w:val="00286DC5"/>
    <w:rsid w:val="00286E85"/>
    <w:rsid w:val="00290480"/>
    <w:rsid w:val="00291540"/>
    <w:rsid w:val="00297BA7"/>
    <w:rsid w:val="00297D1B"/>
    <w:rsid w:val="002A08CC"/>
    <w:rsid w:val="002A1977"/>
    <w:rsid w:val="002A62CE"/>
    <w:rsid w:val="002A7999"/>
    <w:rsid w:val="002B007E"/>
    <w:rsid w:val="002B1C81"/>
    <w:rsid w:val="002B3DD7"/>
    <w:rsid w:val="002B4742"/>
    <w:rsid w:val="002B50CA"/>
    <w:rsid w:val="002B63CA"/>
    <w:rsid w:val="002C04EA"/>
    <w:rsid w:val="002C0CD2"/>
    <w:rsid w:val="002C1E0B"/>
    <w:rsid w:val="002C2A6F"/>
    <w:rsid w:val="002C5CF5"/>
    <w:rsid w:val="002C632C"/>
    <w:rsid w:val="002C793E"/>
    <w:rsid w:val="002C7F4C"/>
    <w:rsid w:val="002D089B"/>
    <w:rsid w:val="002D294D"/>
    <w:rsid w:val="002D42B2"/>
    <w:rsid w:val="002D5526"/>
    <w:rsid w:val="002D6778"/>
    <w:rsid w:val="002D75A5"/>
    <w:rsid w:val="002E0BF6"/>
    <w:rsid w:val="002E13DC"/>
    <w:rsid w:val="002E2F62"/>
    <w:rsid w:val="002E3C37"/>
    <w:rsid w:val="002E4737"/>
    <w:rsid w:val="002E5ADC"/>
    <w:rsid w:val="002E7D45"/>
    <w:rsid w:val="002F1C9D"/>
    <w:rsid w:val="002F2303"/>
    <w:rsid w:val="002F2B6D"/>
    <w:rsid w:val="002F4B45"/>
    <w:rsid w:val="002F5EAA"/>
    <w:rsid w:val="002F66F2"/>
    <w:rsid w:val="002F7787"/>
    <w:rsid w:val="00300793"/>
    <w:rsid w:val="00300D74"/>
    <w:rsid w:val="00306D08"/>
    <w:rsid w:val="003073FF"/>
    <w:rsid w:val="00307A53"/>
    <w:rsid w:val="00307B51"/>
    <w:rsid w:val="003104D7"/>
    <w:rsid w:val="00310D35"/>
    <w:rsid w:val="00312B7C"/>
    <w:rsid w:val="00315D94"/>
    <w:rsid w:val="00321CF0"/>
    <w:rsid w:val="00322B9B"/>
    <w:rsid w:val="00323FB6"/>
    <w:rsid w:val="00325B53"/>
    <w:rsid w:val="00326487"/>
    <w:rsid w:val="00326678"/>
    <w:rsid w:val="00326E78"/>
    <w:rsid w:val="00327067"/>
    <w:rsid w:val="00327866"/>
    <w:rsid w:val="0033056B"/>
    <w:rsid w:val="00330F0F"/>
    <w:rsid w:val="00334B02"/>
    <w:rsid w:val="00337F9E"/>
    <w:rsid w:val="00341B08"/>
    <w:rsid w:val="00342809"/>
    <w:rsid w:val="00343A7E"/>
    <w:rsid w:val="00345B7E"/>
    <w:rsid w:val="00347C47"/>
    <w:rsid w:val="00350648"/>
    <w:rsid w:val="00351102"/>
    <w:rsid w:val="00351E58"/>
    <w:rsid w:val="00354565"/>
    <w:rsid w:val="003547F4"/>
    <w:rsid w:val="003552F4"/>
    <w:rsid w:val="00355375"/>
    <w:rsid w:val="003563E9"/>
    <w:rsid w:val="00357ABA"/>
    <w:rsid w:val="00357F9A"/>
    <w:rsid w:val="00361144"/>
    <w:rsid w:val="0036172C"/>
    <w:rsid w:val="003628D5"/>
    <w:rsid w:val="00362AF6"/>
    <w:rsid w:val="00367125"/>
    <w:rsid w:val="00370669"/>
    <w:rsid w:val="00371948"/>
    <w:rsid w:val="003742C6"/>
    <w:rsid w:val="003742D8"/>
    <w:rsid w:val="003746DD"/>
    <w:rsid w:val="00377E34"/>
    <w:rsid w:val="003806FC"/>
    <w:rsid w:val="003849BF"/>
    <w:rsid w:val="0038543C"/>
    <w:rsid w:val="00390AD2"/>
    <w:rsid w:val="00392653"/>
    <w:rsid w:val="003931A6"/>
    <w:rsid w:val="00395568"/>
    <w:rsid w:val="00397498"/>
    <w:rsid w:val="00397F0E"/>
    <w:rsid w:val="003A0B5E"/>
    <w:rsid w:val="003A2B26"/>
    <w:rsid w:val="003A4AB3"/>
    <w:rsid w:val="003A5077"/>
    <w:rsid w:val="003B2309"/>
    <w:rsid w:val="003B54EC"/>
    <w:rsid w:val="003C2B32"/>
    <w:rsid w:val="003C3E14"/>
    <w:rsid w:val="003C557F"/>
    <w:rsid w:val="003C6B7F"/>
    <w:rsid w:val="003C75ED"/>
    <w:rsid w:val="003D2324"/>
    <w:rsid w:val="003D3269"/>
    <w:rsid w:val="003D5A8D"/>
    <w:rsid w:val="003E1E68"/>
    <w:rsid w:val="003E253B"/>
    <w:rsid w:val="003E36C2"/>
    <w:rsid w:val="003F07D7"/>
    <w:rsid w:val="003F44EC"/>
    <w:rsid w:val="004008D6"/>
    <w:rsid w:val="00401C65"/>
    <w:rsid w:val="00402CE4"/>
    <w:rsid w:val="004068EB"/>
    <w:rsid w:val="004073AB"/>
    <w:rsid w:val="00412B91"/>
    <w:rsid w:val="004130D7"/>
    <w:rsid w:val="00413280"/>
    <w:rsid w:val="004143E5"/>
    <w:rsid w:val="00417594"/>
    <w:rsid w:val="00423EB7"/>
    <w:rsid w:val="00424290"/>
    <w:rsid w:val="0042496A"/>
    <w:rsid w:val="00424BF5"/>
    <w:rsid w:val="00425235"/>
    <w:rsid w:val="004255EB"/>
    <w:rsid w:val="0042632F"/>
    <w:rsid w:val="00426559"/>
    <w:rsid w:val="00426CAA"/>
    <w:rsid w:val="004276C4"/>
    <w:rsid w:val="00427C6D"/>
    <w:rsid w:val="0043158E"/>
    <w:rsid w:val="00433283"/>
    <w:rsid w:val="00433D0D"/>
    <w:rsid w:val="00435B8A"/>
    <w:rsid w:val="00451C83"/>
    <w:rsid w:val="00451FED"/>
    <w:rsid w:val="004539BB"/>
    <w:rsid w:val="00453ACF"/>
    <w:rsid w:val="00453B1D"/>
    <w:rsid w:val="004577D8"/>
    <w:rsid w:val="00457D25"/>
    <w:rsid w:val="00457E80"/>
    <w:rsid w:val="004658B1"/>
    <w:rsid w:val="00465EDB"/>
    <w:rsid w:val="00467CA2"/>
    <w:rsid w:val="004722DA"/>
    <w:rsid w:val="004745E6"/>
    <w:rsid w:val="0047541A"/>
    <w:rsid w:val="0047675B"/>
    <w:rsid w:val="00480B35"/>
    <w:rsid w:val="004825B0"/>
    <w:rsid w:val="00484896"/>
    <w:rsid w:val="004858E2"/>
    <w:rsid w:val="00486759"/>
    <w:rsid w:val="0049057B"/>
    <w:rsid w:val="0049075B"/>
    <w:rsid w:val="00490B3F"/>
    <w:rsid w:val="00491048"/>
    <w:rsid w:val="00493D77"/>
    <w:rsid w:val="004948A5"/>
    <w:rsid w:val="004952C7"/>
    <w:rsid w:val="00497D7B"/>
    <w:rsid w:val="004A0DEF"/>
    <w:rsid w:val="004A3E06"/>
    <w:rsid w:val="004A701C"/>
    <w:rsid w:val="004B0695"/>
    <w:rsid w:val="004B2952"/>
    <w:rsid w:val="004B307B"/>
    <w:rsid w:val="004B377E"/>
    <w:rsid w:val="004B5E77"/>
    <w:rsid w:val="004C22DD"/>
    <w:rsid w:val="004C2D59"/>
    <w:rsid w:val="004C37D1"/>
    <w:rsid w:val="004C5853"/>
    <w:rsid w:val="004C5F2D"/>
    <w:rsid w:val="004C7A7F"/>
    <w:rsid w:val="004D0DE2"/>
    <w:rsid w:val="004D1FB9"/>
    <w:rsid w:val="004D39E9"/>
    <w:rsid w:val="004D4E56"/>
    <w:rsid w:val="004D548A"/>
    <w:rsid w:val="004D6087"/>
    <w:rsid w:val="004D630C"/>
    <w:rsid w:val="004D7119"/>
    <w:rsid w:val="004D7C05"/>
    <w:rsid w:val="004E0C54"/>
    <w:rsid w:val="004E4E74"/>
    <w:rsid w:val="004E65B2"/>
    <w:rsid w:val="004E7FCB"/>
    <w:rsid w:val="004F1D17"/>
    <w:rsid w:val="004F4D46"/>
    <w:rsid w:val="004F5E1A"/>
    <w:rsid w:val="0050062A"/>
    <w:rsid w:val="00501345"/>
    <w:rsid w:val="005028B9"/>
    <w:rsid w:val="0050754F"/>
    <w:rsid w:val="00507F9B"/>
    <w:rsid w:val="00511A14"/>
    <w:rsid w:val="00513006"/>
    <w:rsid w:val="00514373"/>
    <w:rsid w:val="0051533A"/>
    <w:rsid w:val="0051544A"/>
    <w:rsid w:val="0051634A"/>
    <w:rsid w:val="00517C76"/>
    <w:rsid w:val="00522B35"/>
    <w:rsid w:val="005256EE"/>
    <w:rsid w:val="0052576B"/>
    <w:rsid w:val="00526988"/>
    <w:rsid w:val="00530AE8"/>
    <w:rsid w:val="005327E2"/>
    <w:rsid w:val="00534248"/>
    <w:rsid w:val="00535B70"/>
    <w:rsid w:val="00543014"/>
    <w:rsid w:val="0054311A"/>
    <w:rsid w:val="005446DC"/>
    <w:rsid w:val="0054647D"/>
    <w:rsid w:val="00546662"/>
    <w:rsid w:val="005469B9"/>
    <w:rsid w:val="005473C1"/>
    <w:rsid w:val="005514AE"/>
    <w:rsid w:val="00553609"/>
    <w:rsid w:val="0055470F"/>
    <w:rsid w:val="00556466"/>
    <w:rsid w:val="005624F6"/>
    <w:rsid w:val="00562CB5"/>
    <w:rsid w:val="00563541"/>
    <w:rsid w:val="0056426F"/>
    <w:rsid w:val="005768F1"/>
    <w:rsid w:val="00577AE2"/>
    <w:rsid w:val="00580B2D"/>
    <w:rsid w:val="005816E3"/>
    <w:rsid w:val="00581ED3"/>
    <w:rsid w:val="005833CE"/>
    <w:rsid w:val="005851AB"/>
    <w:rsid w:val="00585901"/>
    <w:rsid w:val="0058666A"/>
    <w:rsid w:val="0058770B"/>
    <w:rsid w:val="0058793B"/>
    <w:rsid w:val="00594311"/>
    <w:rsid w:val="00595A79"/>
    <w:rsid w:val="00595ED5"/>
    <w:rsid w:val="005964B7"/>
    <w:rsid w:val="00596860"/>
    <w:rsid w:val="005A06BD"/>
    <w:rsid w:val="005A2DC3"/>
    <w:rsid w:val="005A7738"/>
    <w:rsid w:val="005B006D"/>
    <w:rsid w:val="005B01FD"/>
    <w:rsid w:val="005B06DC"/>
    <w:rsid w:val="005B116B"/>
    <w:rsid w:val="005B1BF9"/>
    <w:rsid w:val="005B51A8"/>
    <w:rsid w:val="005B58A7"/>
    <w:rsid w:val="005B6A67"/>
    <w:rsid w:val="005C01A3"/>
    <w:rsid w:val="005C5497"/>
    <w:rsid w:val="005C5AFA"/>
    <w:rsid w:val="005C756D"/>
    <w:rsid w:val="005D0E34"/>
    <w:rsid w:val="005D288D"/>
    <w:rsid w:val="005D4A3E"/>
    <w:rsid w:val="005D5591"/>
    <w:rsid w:val="005E2413"/>
    <w:rsid w:val="005E2BA0"/>
    <w:rsid w:val="005E358E"/>
    <w:rsid w:val="005E43ED"/>
    <w:rsid w:val="005E4902"/>
    <w:rsid w:val="005F08A2"/>
    <w:rsid w:val="005F1454"/>
    <w:rsid w:val="005F3525"/>
    <w:rsid w:val="00603DE5"/>
    <w:rsid w:val="00606215"/>
    <w:rsid w:val="00606664"/>
    <w:rsid w:val="00606C93"/>
    <w:rsid w:val="00606E90"/>
    <w:rsid w:val="006076E9"/>
    <w:rsid w:val="00611964"/>
    <w:rsid w:val="00612C08"/>
    <w:rsid w:val="00615D5F"/>
    <w:rsid w:val="00616126"/>
    <w:rsid w:val="00616A0D"/>
    <w:rsid w:val="00617106"/>
    <w:rsid w:val="00620C5B"/>
    <w:rsid w:val="00621AA0"/>
    <w:rsid w:val="006254F1"/>
    <w:rsid w:val="006258B7"/>
    <w:rsid w:val="00625E89"/>
    <w:rsid w:val="00627C10"/>
    <w:rsid w:val="006333F0"/>
    <w:rsid w:val="0063590D"/>
    <w:rsid w:val="00640DEB"/>
    <w:rsid w:val="0064143D"/>
    <w:rsid w:val="00644C69"/>
    <w:rsid w:val="00646640"/>
    <w:rsid w:val="0064674E"/>
    <w:rsid w:val="006500F0"/>
    <w:rsid w:val="006504B2"/>
    <w:rsid w:val="00653F67"/>
    <w:rsid w:val="00656513"/>
    <w:rsid w:val="00663EE1"/>
    <w:rsid w:val="00664CA3"/>
    <w:rsid w:val="00666952"/>
    <w:rsid w:val="00666F92"/>
    <w:rsid w:val="006711CA"/>
    <w:rsid w:val="006761EA"/>
    <w:rsid w:val="00677D99"/>
    <w:rsid w:val="0068041F"/>
    <w:rsid w:val="00680871"/>
    <w:rsid w:val="00681515"/>
    <w:rsid w:val="00681561"/>
    <w:rsid w:val="006816BA"/>
    <w:rsid w:val="00681942"/>
    <w:rsid w:val="00683F8B"/>
    <w:rsid w:val="00684E30"/>
    <w:rsid w:val="00694168"/>
    <w:rsid w:val="0069440B"/>
    <w:rsid w:val="00695C7D"/>
    <w:rsid w:val="00697E6A"/>
    <w:rsid w:val="006A0842"/>
    <w:rsid w:val="006A1F36"/>
    <w:rsid w:val="006A48DD"/>
    <w:rsid w:val="006A552E"/>
    <w:rsid w:val="006A7AB0"/>
    <w:rsid w:val="006B006E"/>
    <w:rsid w:val="006B2473"/>
    <w:rsid w:val="006B2618"/>
    <w:rsid w:val="006B3D21"/>
    <w:rsid w:val="006B56FC"/>
    <w:rsid w:val="006B57AB"/>
    <w:rsid w:val="006B761F"/>
    <w:rsid w:val="006B7730"/>
    <w:rsid w:val="006B7C20"/>
    <w:rsid w:val="006C0087"/>
    <w:rsid w:val="006C26EE"/>
    <w:rsid w:val="006C2CEF"/>
    <w:rsid w:val="006C390A"/>
    <w:rsid w:val="006C3A45"/>
    <w:rsid w:val="006C5ED3"/>
    <w:rsid w:val="006D022F"/>
    <w:rsid w:val="006D1114"/>
    <w:rsid w:val="006D2474"/>
    <w:rsid w:val="006D7B0A"/>
    <w:rsid w:val="006E461E"/>
    <w:rsid w:val="006E5570"/>
    <w:rsid w:val="006E602F"/>
    <w:rsid w:val="006F0697"/>
    <w:rsid w:val="006F0A64"/>
    <w:rsid w:val="006F1708"/>
    <w:rsid w:val="006F2166"/>
    <w:rsid w:val="006F2F4B"/>
    <w:rsid w:val="006F3B4D"/>
    <w:rsid w:val="006F50A9"/>
    <w:rsid w:val="006F74B3"/>
    <w:rsid w:val="00702BA2"/>
    <w:rsid w:val="00704AB8"/>
    <w:rsid w:val="007052FA"/>
    <w:rsid w:val="00706315"/>
    <w:rsid w:val="00706F8D"/>
    <w:rsid w:val="00707E53"/>
    <w:rsid w:val="007108FF"/>
    <w:rsid w:val="007117E3"/>
    <w:rsid w:val="00711A59"/>
    <w:rsid w:val="007125B3"/>
    <w:rsid w:val="0071311D"/>
    <w:rsid w:val="00713668"/>
    <w:rsid w:val="007154BD"/>
    <w:rsid w:val="00715BDD"/>
    <w:rsid w:val="00723212"/>
    <w:rsid w:val="007313F1"/>
    <w:rsid w:val="0073375C"/>
    <w:rsid w:val="007337C4"/>
    <w:rsid w:val="0073399D"/>
    <w:rsid w:val="00734D5C"/>
    <w:rsid w:val="007357DD"/>
    <w:rsid w:val="007358B6"/>
    <w:rsid w:val="00737CD9"/>
    <w:rsid w:val="00740F22"/>
    <w:rsid w:val="00740F9C"/>
    <w:rsid w:val="0074450B"/>
    <w:rsid w:val="007471DD"/>
    <w:rsid w:val="007472AF"/>
    <w:rsid w:val="00750C2F"/>
    <w:rsid w:val="00751662"/>
    <w:rsid w:val="0075184B"/>
    <w:rsid w:val="007621F8"/>
    <w:rsid w:val="00767456"/>
    <w:rsid w:val="007706B9"/>
    <w:rsid w:val="007709E2"/>
    <w:rsid w:val="0077105C"/>
    <w:rsid w:val="0077134C"/>
    <w:rsid w:val="00771A1C"/>
    <w:rsid w:val="00773995"/>
    <w:rsid w:val="00774E9E"/>
    <w:rsid w:val="00777FF6"/>
    <w:rsid w:val="007816E8"/>
    <w:rsid w:val="00781C1B"/>
    <w:rsid w:val="007839CF"/>
    <w:rsid w:val="00783A60"/>
    <w:rsid w:val="00783AD7"/>
    <w:rsid w:val="00783B3E"/>
    <w:rsid w:val="00784115"/>
    <w:rsid w:val="0078486E"/>
    <w:rsid w:val="0078561D"/>
    <w:rsid w:val="00786500"/>
    <w:rsid w:val="007932AE"/>
    <w:rsid w:val="007969B5"/>
    <w:rsid w:val="00796F56"/>
    <w:rsid w:val="00797CE3"/>
    <w:rsid w:val="00797ED5"/>
    <w:rsid w:val="007A0F3B"/>
    <w:rsid w:val="007A1D38"/>
    <w:rsid w:val="007A4AAC"/>
    <w:rsid w:val="007A5C0C"/>
    <w:rsid w:val="007A5F4A"/>
    <w:rsid w:val="007A60AF"/>
    <w:rsid w:val="007B1323"/>
    <w:rsid w:val="007B1699"/>
    <w:rsid w:val="007B3284"/>
    <w:rsid w:val="007B4526"/>
    <w:rsid w:val="007B4625"/>
    <w:rsid w:val="007B78F7"/>
    <w:rsid w:val="007C275D"/>
    <w:rsid w:val="007C45B7"/>
    <w:rsid w:val="007C50C2"/>
    <w:rsid w:val="007C5EE4"/>
    <w:rsid w:val="007D05BF"/>
    <w:rsid w:val="007D1CD0"/>
    <w:rsid w:val="007E1957"/>
    <w:rsid w:val="007E1A83"/>
    <w:rsid w:val="007E1C37"/>
    <w:rsid w:val="007E422A"/>
    <w:rsid w:val="007E481F"/>
    <w:rsid w:val="007E4D6F"/>
    <w:rsid w:val="007E5AB9"/>
    <w:rsid w:val="007E7004"/>
    <w:rsid w:val="007F051C"/>
    <w:rsid w:val="007F0E67"/>
    <w:rsid w:val="007F1CD9"/>
    <w:rsid w:val="007F1ED2"/>
    <w:rsid w:val="007F40FA"/>
    <w:rsid w:val="007F4848"/>
    <w:rsid w:val="007F6528"/>
    <w:rsid w:val="007F7876"/>
    <w:rsid w:val="007F7BC7"/>
    <w:rsid w:val="008017F2"/>
    <w:rsid w:val="00803349"/>
    <w:rsid w:val="0080399C"/>
    <w:rsid w:val="00803AA6"/>
    <w:rsid w:val="00804494"/>
    <w:rsid w:val="00805D4A"/>
    <w:rsid w:val="0080659D"/>
    <w:rsid w:val="008072C3"/>
    <w:rsid w:val="00807C48"/>
    <w:rsid w:val="00812367"/>
    <w:rsid w:val="0081270E"/>
    <w:rsid w:val="008144B6"/>
    <w:rsid w:val="00814E18"/>
    <w:rsid w:val="008154BF"/>
    <w:rsid w:val="00817655"/>
    <w:rsid w:val="008200C5"/>
    <w:rsid w:val="0082012A"/>
    <w:rsid w:val="0082286E"/>
    <w:rsid w:val="00824F2F"/>
    <w:rsid w:val="00825068"/>
    <w:rsid w:val="008250F6"/>
    <w:rsid w:val="00825310"/>
    <w:rsid w:val="00826EF2"/>
    <w:rsid w:val="008271B8"/>
    <w:rsid w:val="00830BE6"/>
    <w:rsid w:val="00830CE2"/>
    <w:rsid w:val="0083222E"/>
    <w:rsid w:val="00832A24"/>
    <w:rsid w:val="008337DA"/>
    <w:rsid w:val="0083447D"/>
    <w:rsid w:val="0083463F"/>
    <w:rsid w:val="00834CE6"/>
    <w:rsid w:val="008357E9"/>
    <w:rsid w:val="00837C54"/>
    <w:rsid w:val="008401DE"/>
    <w:rsid w:val="0084058B"/>
    <w:rsid w:val="008526C8"/>
    <w:rsid w:val="00852BAF"/>
    <w:rsid w:val="008540C2"/>
    <w:rsid w:val="008579C7"/>
    <w:rsid w:val="008609DD"/>
    <w:rsid w:val="0086232B"/>
    <w:rsid w:val="008703E9"/>
    <w:rsid w:val="008725FB"/>
    <w:rsid w:val="00872847"/>
    <w:rsid w:val="0087356B"/>
    <w:rsid w:val="0087360A"/>
    <w:rsid w:val="0087643B"/>
    <w:rsid w:val="00876B57"/>
    <w:rsid w:val="00877C4E"/>
    <w:rsid w:val="00877D9F"/>
    <w:rsid w:val="00881224"/>
    <w:rsid w:val="00881E0E"/>
    <w:rsid w:val="0088384E"/>
    <w:rsid w:val="00884B8A"/>
    <w:rsid w:val="0088681E"/>
    <w:rsid w:val="00886D5E"/>
    <w:rsid w:val="008874AB"/>
    <w:rsid w:val="0089099A"/>
    <w:rsid w:val="00892D4B"/>
    <w:rsid w:val="00892EC5"/>
    <w:rsid w:val="00893807"/>
    <w:rsid w:val="00895272"/>
    <w:rsid w:val="008964AE"/>
    <w:rsid w:val="00896FE7"/>
    <w:rsid w:val="00897046"/>
    <w:rsid w:val="008A0DB5"/>
    <w:rsid w:val="008A13FE"/>
    <w:rsid w:val="008A26FF"/>
    <w:rsid w:val="008A32E1"/>
    <w:rsid w:val="008A3ED5"/>
    <w:rsid w:val="008A3FC5"/>
    <w:rsid w:val="008A5084"/>
    <w:rsid w:val="008A640B"/>
    <w:rsid w:val="008A67E9"/>
    <w:rsid w:val="008A6971"/>
    <w:rsid w:val="008B02CF"/>
    <w:rsid w:val="008B37E1"/>
    <w:rsid w:val="008B4055"/>
    <w:rsid w:val="008B4385"/>
    <w:rsid w:val="008B507B"/>
    <w:rsid w:val="008C0E3F"/>
    <w:rsid w:val="008C2EDB"/>
    <w:rsid w:val="008C34BC"/>
    <w:rsid w:val="008C4985"/>
    <w:rsid w:val="008C5518"/>
    <w:rsid w:val="008C6596"/>
    <w:rsid w:val="008D26B1"/>
    <w:rsid w:val="008D45E8"/>
    <w:rsid w:val="008D53B7"/>
    <w:rsid w:val="008D76CA"/>
    <w:rsid w:val="008E0120"/>
    <w:rsid w:val="008E05EB"/>
    <w:rsid w:val="008E2AEA"/>
    <w:rsid w:val="008E43C1"/>
    <w:rsid w:val="008E44F4"/>
    <w:rsid w:val="008E53BB"/>
    <w:rsid w:val="008F077B"/>
    <w:rsid w:val="008F08F9"/>
    <w:rsid w:val="008F1950"/>
    <w:rsid w:val="008F1C25"/>
    <w:rsid w:val="0090014F"/>
    <w:rsid w:val="0090072F"/>
    <w:rsid w:val="00901AF2"/>
    <w:rsid w:val="00904D05"/>
    <w:rsid w:val="009062A4"/>
    <w:rsid w:val="00906FE2"/>
    <w:rsid w:val="00910F9A"/>
    <w:rsid w:val="0091146B"/>
    <w:rsid w:val="00911878"/>
    <w:rsid w:val="009120DF"/>
    <w:rsid w:val="0091227D"/>
    <w:rsid w:val="00912FF5"/>
    <w:rsid w:val="009146BA"/>
    <w:rsid w:val="0091528A"/>
    <w:rsid w:val="0091588D"/>
    <w:rsid w:val="009159A2"/>
    <w:rsid w:val="009176B2"/>
    <w:rsid w:val="00917DAB"/>
    <w:rsid w:val="00921792"/>
    <w:rsid w:val="00924413"/>
    <w:rsid w:val="00924699"/>
    <w:rsid w:val="00925EB4"/>
    <w:rsid w:val="009263BE"/>
    <w:rsid w:val="00926EB3"/>
    <w:rsid w:val="0093049B"/>
    <w:rsid w:val="009318BC"/>
    <w:rsid w:val="00936917"/>
    <w:rsid w:val="0093727E"/>
    <w:rsid w:val="00940258"/>
    <w:rsid w:val="00943218"/>
    <w:rsid w:val="00943901"/>
    <w:rsid w:val="009445A0"/>
    <w:rsid w:val="00944D1B"/>
    <w:rsid w:val="0094505F"/>
    <w:rsid w:val="009460A3"/>
    <w:rsid w:val="0094692D"/>
    <w:rsid w:val="00947D62"/>
    <w:rsid w:val="009535D2"/>
    <w:rsid w:val="00961151"/>
    <w:rsid w:val="0096322C"/>
    <w:rsid w:val="00965087"/>
    <w:rsid w:val="00965169"/>
    <w:rsid w:val="00967739"/>
    <w:rsid w:val="00967D7E"/>
    <w:rsid w:val="00967E2C"/>
    <w:rsid w:val="009717D7"/>
    <w:rsid w:val="009726B1"/>
    <w:rsid w:val="009740C8"/>
    <w:rsid w:val="00976576"/>
    <w:rsid w:val="00976F7A"/>
    <w:rsid w:val="00981652"/>
    <w:rsid w:val="00983322"/>
    <w:rsid w:val="0098381D"/>
    <w:rsid w:val="00984867"/>
    <w:rsid w:val="009877DE"/>
    <w:rsid w:val="00987F85"/>
    <w:rsid w:val="00991D7B"/>
    <w:rsid w:val="00995589"/>
    <w:rsid w:val="009972E9"/>
    <w:rsid w:val="00997EB4"/>
    <w:rsid w:val="009A1DB3"/>
    <w:rsid w:val="009A3842"/>
    <w:rsid w:val="009A4FBA"/>
    <w:rsid w:val="009A5142"/>
    <w:rsid w:val="009A6BC0"/>
    <w:rsid w:val="009B0CDF"/>
    <w:rsid w:val="009B167B"/>
    <w:rsid w:val="009B389C"/>
    <w:rsid w:val="009B5004"/>
    <w:rsid w:val="009B5224"/>
    <w:rsid w:val="009B57D8"/>
    <w:rsid w:val="009B6FE4"/>
    <w:rsid w:val="009C1031"/>
    <w:rsid w:val="009C18ED"/>
    <w:rsid w:val="009C363E"/>
    <w:rsid w:val="009D182A"/>
    <w:rsid w:val="009D274F"/>
    <w:rsid w:val="009D4176"/>
    <w:rsid w:val="009D78E2"/>
    <w:rsid w:val="009D7D32"/>
    <w:rsid w:val="009E015C"/>
    <w:rsid w:val="009E349A"/>
    <w:rsid w:val="009E3FD5"/>
    <w:rsid w:val="009E498A"/>
    <w:rsid w:val="009E5239"/>
    <w:rsid w:val="009E59A8"/>
    <w:rsid w:val="009E5CB5"/>
    <w:rsid w:val="009F04AC"/>
    <w:rsid w:val="009F1E5A"/>
    <w:rsid w:val="009F5183"/>
    <w:rsid w:val="009F541A"/>
    <w:rsid w:val="009F6350"/>
    <w:rsid w:val="009F687A"/>
    <w:rsid w:val="009F6CB4"/>
    <w:rsid w:val="009F7037"/>
    <w:rsid w:val="00A00BE8"/>
    <w:rsid w:val="00A01A7A"/>
    <w:rsid w:val="00A02A8C"/>
    <w:rsid w:val="00A03093"/>
    <w:rsid w:val="00A04C9D"/>
    <w:rsid w:val="00A04F71"/>
    <w:rsid w:val="00A05047"/>
    <w:rsid w:val="00A078DF"/>
    <w:rsid w:val="00A1007A"/>
    <w:rsid w:val="00A11B12"/>
    <w:rsid w:val="00A13D96"/>
    <w:rsid w:val="00A2099F"/>
    <w:rsid w:val="00A212BB"/>
    <w:rsid w:val="00A21F34"/>
    <w:rsid w:val="00A229C3"/>
    <w:rsid w:val="00A22B63"/>
    <w:rsid w:val="00A26CE0"/>
    <w:rsid w:val="00A27B35"/>
    <w:rsid w:val="00A27FC6"/>
    <w:rsid w:val="00A30393"/>
    <w:rsid w:val="00A351A6"/>
    <w:rsid w:val="00A36487"/>
    <w:rsid w:val="00A37E2D"/>
    <w:rsid w:val="00A41110"/>
    <w:rsid w:val="00A418A4"/>
    <w:rsid w:val="00A42157"/>
    <w:rsid w:val="00A42423"/>
    <w:rsid w:val="00A435AF"/>
    <w:rsid w:val="00A449B1"/>
    <w:rsid w:val="00A45228"/>
    <w:rsid w:val="00A51249"/>
    <w:rsid w:val="00A5134D"/>
    <w:rsid w:val="00A52127"/>
    <w:rsid w:val="00A545F7"/>
    <w:rsid w:val="00A60600"/>
    <w:rsid w:val="00A6189D"/>
    <w:rsid w:val="00A6512D"/>
    <w:rsid w:val="00A7017E"/>
    <w:rsid w:val="00A7289E"/>
    <w:rsid w:val="00A73153"/>
    <w:rsid w:val="00A75619"/>
    <w:rsid w:val="00A77BAB"/>
    <w:rsid w:val="00A77F1F"/>
    <w:rsid w:val="00A86AAC"/>
    <w:rsid w:val="00A87C4F"/>
    <w:rsid w:val="00A9017D"/>
    <w:rsid w:val="00A93322"/>
    <w:rsid w:val="00A93E32"/>
    <w:rsid w:val="00A95865"/>
    <w:rsid w:val="00A958AD"/>
    <w:rsid w:val="00A9590F"/>
    <w:rsid w:val="00A9653C"/>
    <w:rsid w:val="00AA073F"/>
    <w:rsid w:val="00AA2F11"/>
    <w:rsid w:val="00AA3320"/>
    <w:rsid w:val="00AA339A"/>
    <w:rsid w:val="00AA4FC6"/>
    <w:rsid w:val="00AA5A70"/>
    <w:rsid w:val="00AB1B19"/>
    <w:rsid w:val="00AB1C78"/>
    <w:rsid w:val="00AB2BBB"/>
    <w:rsid w:val="00AB2ECC"/>
    <w:rsid w:val="00AB4F11"/>
    <w:rsid w:val="00AB564D"/>
    <w:rsid w:val="00AB6C47"/>
    <w:rsid w:val="00AC0346"/>
    <w:rsid w:val="00AC3D63"/>
    <w:rsid w:val="00AC4CDD"/>
    <w:rsid w:val="00AC558C"/>
    <w:rsid w:val="00AC6145"/>
    <w:rsid w:val="00AC668C"/>
    <w:rsid w:val="00AC7FA5"/>
    <w:rsid w:val="00AD0099"/>
    <w:rsid w:val="00AD123F"/>
    <w:rsid w:val="00AD4FC4"/>
    <w:rsid w:val="00AD5038"/>
    <w:rsid w:val="00AD6FC8"/>
    <w:rsid w:val="00AF03EE"/>
    <w:rsid w:val="00AF0D80"/>
    <w:rsid w:val="00AF0E2C"/>
    <w:rsid w:val="00AF1506"/>
    <w:rsid w:val="00AF206C"/>
    <w:rsid w:val="00AF2A13"/>
    <w:rsid w:val="00AF2B53"/>
    <w:rsid w:val="00AF3CA4"/>
    <w:rsid w:val="00AF5AE3"/>
    <w:rsid w:val="00AF5CFD"/>
    <w:rsid w:val="00AF7088"/>
    <w:rsid w:val="00B00660"/>
    <w:rsid w:val="00B01A60"/>
    <w:rsid w:val="00B02AAC"/>
    <w:rsid w:val="00B05C45"/>
    <w:rsid w:val="00B05E41"/>
    <w:rsid w:val="00B06876"/>
    <w:rsid w:val="00B076E0"/>
    <w:rsid w:val="00B11330"/>
    <w:rsid w:val="00B11FE1"/>
    <w:rsid w:val="00B12037"/>
    <w:rsid w:val="00B21574"/>
    <w:rsid w:val="00B27A1A"/>
    <w:rsid w:val="00B27D3F"/>
    <w:rsid w:val="00B31389"/>
    <w:rsid w:val="00B31454"/>
    <w:rsid w:val="00B32371"/>
    <w:rsid w:val="00B350D9"/>
    <w:rsid w:val="00B36026"/>
    <w:rsid w:val="00B36F32"/>
    <w:rsid w:val="00B4000F"/>
    <w:rsid w:val="00B40DA5"/>
    <w:rsid w:val="00B512B6"/>
    <w:rsid w:val="00B51460"/>
    <w:rsid w:val="00B51CEE"/>
    <w:rsid w:val="00B52497"/>
    <w:rsid w:val="00B52E7A"/>
    <w:rsid w:val="00B53835"/>
    <w:rsid w:val="00B541BB"/>
    <w:rsid w:val="00B5571B"/>
    <w:rsid w:val="00B55DE8"/>
    <w:rsid w:val="00B570F6"/>
    <w:rsid w:val="00B57B3E"/>
    <w:rsid w:val="00B61318"/>
    <w:rsid w:val="00B61AED"/>
    <w:rsid w:val="00B62870"/>
    <w:rsid w:val="00B63218"/>
    <w:rsid w:val="00B64D23"/>
    <w:rsid w:val="00B66C57"/>
    <w:rsid w:val="00B66DEA"/>
    <w:rsid w:val="00B74B84"/>
    <w:rsid w:val="00B76A41"/>
    <w:rsid w:val="00B77562"/>
    <w:rsid w:val="00B804BF"/>
    <w:rsid w:val="00B807A5"/>
    <w:rsid w:val="00B80B27"/>
    <w:rsid w:val="00B82035"/>
    <w:rsid w:val="00B82064"/>
    <w:rsid w:val="00B842DC"/>
    <w:rsid w:val="00B85A07"/>
    <w:rsid w:val="00B86DB3"/>
    <w:rsid w:val="00B86FEA"/>
    <w:rsid w:val="00B8799B"/>
    <w:rsid w:val="00B91E4A"/>
    <w:rsid w:val="00B92884"/>
    <w:rsid w:val="00B93EB1"/>
    <w:rsid w:val="00B94118"/>
    <w:rsid w:val="00B94512"/>
    <w:rsid w:val="00B951F8"/>
    <w:rsid w:val="00B956EC"/>
    <w:rsid w:val="00B96DA4"/>
    <w:rsid w:val="00BA451B"/>
    <w:rsid w:val="00BA6E0D"/>
    <w:rsid w:val="00BB2B4F"/>
    <w:rsid w:val="00BB2DC1"/>
    <w:rsid w:val="00BB4556"/>
    <w:rsid w:val="00BB7091"/>
    <w:rsid w:val="00BB7D4D"/>
    <w:rsid w:val="00BC030C"/>
    <w:rsid w:val="00BC0784"/>
    <w:rsid w:val="00BC0AD6"/>
    <w:rsid w:val="00BC0D1A"/>
    <w:rsid w:val="00BC212B"/>
    <w:rsid w:val="00BC27D8"/>
    <w:rsid w:val="00BC2975"/>
    <w:rsid w:val="00BC2C70"/>
    <w:rsid w:val="00BC2E27"/>
    <w:rsid w:val="00BC3990"/>
    <w:rsid w:val="00BC41E9"/>
    <w:rsid w:val="00BD0728"/>
    <w:rsid w:val="00BD4B65"/>
    <w:rsid w:val="00BD520C"/>
    <w:rsid w:val="00BD7BF8"/>
    <w:rsid w:val="00BE12B3"/>
    <w:rsid w:val="00BE2481"/>
    <w:rsid w:val="00BE73F3"/>
    <w:rsid w:val="00BF111C"/>
    <w:rsid w:val="00BF118F"/>
    <w:rsid w:val="00BF1A37"/>
    <w:rsid w:val="00BF448D"/>
    <w:rsid w:val="00BF651D"/>
    <w:rsid w:val="00C02809"/>
    <w:rsid w:val="00C049B9"/>
    <w:rsid w:val="00C068DC"/>
    <w:rsid w:val="00C11309"/>
    <w:rsid w:val="00C1266F"/>
    <w:rsid w:val="00C14FC9"/>
    <w:rsid w:val="00C15686"/>
    <w:rsid w:val="00C16E62"/>
    <w:rsid w:val="00C223EB"/>
    <w:rsid w:val="00C248E5"/>
    <w:rsid w:val="00C24B6C"/>
    <w:rsid w:val="00C31570"/>
    <w:rsid w:val="00C322B3"/>
    <w:rsid w:val="00C3250F"/>
    <w:rsid w:val="00C3544D"/>
    <w:rsid w:val="00C35608"/>
    <w:rsid w:val="00C3665B"/>
    <w:rsid w:val="00C4111D"/>
    <w:rsid w:val="00C443BA"/>
    <w:rsid w:val="00C50B4D"/>
    <w:rsid w:val="00C511CC"/>
    <w:rsid w:val="00C51B9A"/>
    <w:rsid w:val="00C52F1D"/>
    <w:rsid w:val="00C5738E"/>
    <w:rsid w:val="00C574FB"/>
    <w:rsid w:val="00C57F2E"/>
    <w:rsid w:val="00C628FF"/>
    <w:rsid w:val="00C64C8E"/>
    <w:rsid w:val="00C653DE"/>
    <w:rsid w:val="00C65E2E"/>
    <w:rsid w:val="00C66F32"/>
    <w:rsid w:val="00C67A28"/>
    <w:rsid w:val="00C7016B"/>
    <w:rsid w:val="00C71B4F"/>
    <w:rsid w:val="00C71E24"/>
    <w:rsid w:val="00C73C67"/>
    <w:rsid w:val="00C7476F"/>
    <w:rsid w:val="00C748C7"/>
    <w:rsid w:val="00C77970"/>
    <w:rsid w:val="00C83A75"/>
    <w:rsid w:val="00C84DBD"/>
    <w:rsid w:val="00C903C3"/>
    <w:rsid w:val="00C91CB9"/>
    <w:rsid w:val="00C928FD"/>
    <w:rsid w:val="00C930DD"/>
    <w:rsid w:val="00C94FEF"/>
    <w:rsid w:val="00C969B7"/>
    <w:rsid w:val="00CA0CE1"/>
    <w:rsid w:val="00CA17A9"/>
    <w:rsid w:val="00CA2C86"/>
    <w:rsid w:val="00CA3D03"/>
    <w:rsid w:val="00CA74E9"/>
    <w:rsid w:val="00CB2392"/>
    <w:rsid w:val="00CB316F"/>
    <w:rsid w:val="00CB4110"/>
    <w:rsid w:val="00CB4474"/>
    <w:rsid w:val="00CB6581"/>
    <w:rsid w:val="00CB77DC"/>
    <w:rsid w:val="00CC06D1"/>
    <w:rsid w:val="00CC25EB"/>
    <w:rsid w:val="00CC53F0"/>
    <w:rsid w:val="00CC5810"/>
    <w:rsid w:val="00CD0E74"/>
    <w:rsid w:val="00CD1006"/>
    <w:rsid w:val="00CD1959"/>
    <w:rsid w:val="00CD5B03"/>
    <w:rsid w:val="00CD6A3A"/>
    <w:rsid w:val="00CE3277"/>
    <w:rsid w:val="00CE37A3"/>
    <w:rsid w:val="00CE3A66"/>
    <w:rsid w:val="00CE457F"/>
    <w:rsid w:val="00CE45E8"/>
    <w:rsid w:val="00CF0F01"/>
    <w:rsid w:val="00CF5127"/>
    <w:rsid w:val="00CF72F0"/>
    <w:rsid w:val="00CF7879"/>
    <w:rsid w:val="00D00589"/>
    <w:rsid w:val="00D017D9"/>
    <w:rsid w:val="00D023E1"/>
    <w:rsid w:val="00D02E71"/>
    <w:rsid w:val="00D0369E"/>
    <w:rsid w:val="00D0595E"/>
    <w:rsid w:val="00D05AB1"/>
    <w:rsid w:val="00D06D6D"/>
    <w:rsid w:val="00D10FA3"/>
    <w:rsid w:val="00D1342D"/>
    <w:rsid w:val="00D1523A"/>
    <w:rsid w:val="00D165A4"/>
    <w:rsid w:val="00D17EA7"/>
    <w:rsid w:val="00D20087"/>
    <w:rsid w:val="00D23352"/>
    <w:rsid w:val="00D23F3B"/>
    <w:rsid w:val="00D24217"/>
    <w:rsid w:val="00D25165"/>
    <w:rsid w:val="00D2668D"/>
    <w:rsid w:val="00D27B2C"/>
    <w:rsid w:val="00D30DB9"/>
    <w:rsid w:val="00D314AB"/>
    <w:rsid w:val="00D356EF"/>
    <w:rsid w:val="00D36726"/>
    <w:rsid w:val="00D40457"/>
    <w:rsid w:val="00D40480"/>
    <w:rsid w:val="00D4262D"/>
    <w:rsid w:val="00D42D7C"/>
    <w:rsid w:val="00D44DAB"/>
    <w:rsid w:val="00D45585"/>
    <w:rsid w:val="00D45E3E"/>
    <w:rsid w:val="00D475D7"/>
    <w:rsid w:val="00D50EC0"/>
    <w:rsid w:val="00D540E9"/>
    <w:rsid w:val="00D55419"/>
    <w:rsid w:val="00D5672A"/>
    <w:rsid w:val="00D56E88"/>
    <w:rsid w:val="00D576E5"/>
    <w:rsid w:val="00D61039"/>
    <w:rsid w:val="00D622CA"/>
    <w:rsid w:val="00D63DFD"/>
    <w:rsid w:val="00D646C7"/>
    <w:rsid w:val="00D656C3"/>
    <w:rsid w:val="00D65C6E"/>
    <w:rsid w:val="00D665EC"/>
    <w:rsid w:val="00D6676F"/>
    <w:rsid w:val="00D67E6C"/>
    <w:rsid w:val="00D70308"/>
    <w:rsid w:val="00D7050F"/>
    <w:rsid w:val="00D716A8"/>
    <w:rsid w:val="00D717F5"/>
    <w:rsid w:val="00D725B7"/>
    <w:rsid w:val="00D72793"/>
    <w:rsid w:val="00D7299D"/>
    <w:rsid w:val="00D72C64"/>
    <w:rsid w:val="00D72F51"/>
    <w:rsid w:val="00D73A95"/>
    <w:rsid w:val="00D75B42"/>
    <w:rsid w:val="00D803FB"/>
    <w:rsid w:val="00D818F9"/>
    <w:rsid w:val="00D81BDF"/>
    <w:rsid w:val="00D822FD"/>
    <w:rsid w:val="00D85297"/>
    <w:rsid w:val="00D97255"/>
    <w:rsid w:val="00D97DDE"/>
    <w:rsid w:val="00DA2291"/>
    <w:rsid w:val="00DA391E"/>
    <w:rsid w:val="00DA6EEE"/>
    <w:rsid w:val="00DB0F21"/>
    <w:rsid w:val="00DB1537"/>
    <w:rsid w:val="00DB6CB3"/>
    <w:rsid w:val="00DC1E43"/>
    <w:rsid w:val="00DC38A7"/>
    <w:rsid w:val="00DC5744"/>
    <w:rsid w:val="00DC5892"/>
    <w:rsid w:val="00DC6EB1"/>
    <w:rsid w:val="00DC704E"/>
    <w:rsid w:val="00DD2E81"/>
    <w:rsid w:val="00DD318C"/>
    <w:rsid w:val="00DD3498"/>
    <w:rsid w:val="00DD3839"/>
    <w:rsid w:val="00DD678F"/>
    <w:rsid w:val="00DE0306"/>
    <w:rsid w:val="00DE0C37"/>
    <w:rsid w:val="00DE119A"/>
    <w:rsid w:val="00DE3726"/>
    <w:rsid w:val="00DF03AB"/>
    <w:rsid w:val="00DF0868"/>
    <w:rsid w:val="00DF113F"/>
    <w:rsid w:val="00DF1A8F"/>
    <w:rsid w:val="00DF2B6B"/>
    <w:rsid w:val="00DF3019"/>
    <w:rsid w:val="00DF3442"/>
    <w:rsid w:val="00DF3FD1"/>
    <w:rsid w:val="00DF6F87"/>
    <w:rsid w:val="00DF7432"/>
    <w:rsid w:val="00E00453"/>
    <w:rsid w:val="00E00798"/>
    <w:rsid w:val="00E00AB3"/>
    <w:rsid w:val="00E03FB9"/>
    <w:rsid w:val="00E04841"/>
    <w:rsid w:val="00E0519F"/>
    <w:rsid w:val="00E05D7E"/>
    <w:rsid w:val="00E0728E"/>
    <w:rsid w:val="00E0774D"/>
    <w:rsid w:val="00E0799B"/>
    <w:rsid w:val="00E12C8E"/>
    <w:rsid w:val="00E16F6D"/>
    <w:rsid w:val="00E21061"/>
    <w:rsid w:val="00E21E50"/>
    <w:rsid w:val="00E31222"/>
    <w:rsid w:val="00E334C2"/>
    <w:rsid w:val="00E33686"/>
    <w:rsid w:val="00E33825"/>
    <w:rsid w:val="00E375A7"/>
    <w:rsid w:val="00E4073C"/>
    <w:rsid w:val="00E43EE6"/>
    <w:rsid w:val="00E445BA"/>
    <w:rsid w:val="00E44FCD"/>
    <w:rsid w:val="00E457C5"/>
    <w:rsid w:val="00E47D0D"/>
    <w:rsid w:val="00E51E4B"/>
    <w:rsid w:val="00E5232C"/>
    <w:rsid w:val="00E56CD9"/>
    <w:rsid w:val="00E56DCE"/>
    <w:rsid w:val="00E623E1"/>
    <w:rsid w:val="00E634B5"/>
    <w:rsid w:val="00E6376B"/>
    <w:rsid w:val="00E647A9"/>
    <w:rsid w:val="00E65D4C"/>
    <w:rsid w:val="00E662A5"/>
    <w:rsid w:val="00E67E4A"/>
    <w:rsid w:val="00E72638"/>
    <w:rsid w:val="00E73740"/>
    <w:rsid w:val="00E75B45"/>
    <w:rsid w:val="00E76BEA"/>
    <w:rsid w:val="00E76D6C"/>
    <w:rsid w:val="00E80D49"/>
    <w:rsid w:val="00E81824"/>
    <w:rsid w:val="00E831D0"/>
    <w:rsid w:val="00E84767"/>
    <w:rsid w:val="00E8561A"/>
    <w:rsid w:val="00E872AE"/>
    <w:rsid w:val="00E90159"/>
    <w:rsid w:val="00E90EE4"/>
    <w:rsid w:val="00E922F8"/>
    <w:rsid w:val="00E92461"/>
    <w:rsid w:val="00E964B9"/>
    <w:rsid w:val="00E970E2"/>
    <w:rsid w:val="00E97139"/>
    <w:rsid w:val="00E9774D"/>
    <w:rsid w:val="00EA461B"/>
    <w:rsid w:val="00EA4C86"/>
    <w:rsid w:val="00EA6958"/>
    <w:rsid w:val="00EB01B2"/>
    <w:rsid w:val="00EB0A65"/>
    <w:rsid w:val="00EB1202"/>
    <w:rsid w:val="00EB1768"/>
    <w:rsid w:val="00EB2801"/>
    <w:rsid w:val="00EB4100"/>
    <w:rsid w:val="00EC1892"/>
    <w:rsid w:val="00EC2D6C"/>
    <w:rsid w:val="00EC5243"/>
    <w:rsid w:val="00EC6FBA"/>
    <w:rsid w:val="00EC7CE4"/>
    <w:rsid w:val="00ED16A3"/>
    <w:rsid w:val="00ED1C4A"/>
    <w:rsid w:val="00EE0A4D"/>
    <w:rsid w:val="00EE380C"/>
    <w:rsid w:val="00EE390D"/>
    <w:rsid w:val="00EE7F19"/>
    <w:rsid w:val="00EF17B5"/>
    <w:rsid w:val="00EF4C6E"/>
    <w:rsid w:val="00EF71BE"/>
    <w:rsid w:val="00F02818"/>
    <w:rsid w:val="00F035C5"/>
    <w:rsid w:val="00F03ABC"/>
    <w:rsid w:val="00F03B6C"/>
    <w:rsid w:val="00F05EBE"/>
    <w:rsid w:val="00F06BA0"/>
    <w:rsid w:val="00F11CA7"/>
    <w:rsid w:val="00F12602"/>
    <w:rsid w:val="00F13AFA"/>
    <w:rsid w:val="00F14790"/>
    <w:rsid w:val="00F15123"/>
    <w:rsid w:val="00F156AF"/>
    <w:rsid w:val="00F171FF"/>
    <w:rsid w:val="00F1784A"/>
    <w:rsid w:val="00F17F5A"/>
    <w:rsid w:val="00F21A8E"/>
    <w:rsid w:val="00F21C61"/>
    <w:rsid w:val="00F22C33"/>
    <w:rsid w:val="00F2303F"/>
    <w:rsid w:val="00F2460F"/>
    <w:rsid w:val="00F26BA0"/>
    <w:rsid w:val="00F27020"/>
    <w:rsid w:val="00F2732C"/>
    <w:rsid w:val="00F3037F"/>
    <w:rsid w:val="00F3118F"/>
    <w:rsid w:val="00F31983"/>
    <w:rsid w:val="00F3274C"/>
    <w:rsid w:val="00F33183"/>
    <w:rsid w:val="00F40EBD"/>
    <w:rsid w:val="00F44452"/>
    <w:rsid w:val="00F47217"/>
    <w:rsid w:val="00F47A4F"/>
    <w:rsid w:val="00F50740"/>
    <w:rsid w:val="00F50B3D"/>
    <w:rsid w:val="00F50D16"/>
    <w:rsid w:val="00F519E3"/>
    <w:rsid w:val="00F51D94"/>
    <w:rsid w:val="00F52806"/>
    <w:rsid w:val="00F5344F"/>
    <w:rsid w:val="00F547A6"/>
    <w:rsid w:val="00F55FAD"/>
    <w:rsid w:val="00F6117E"/>
    <w:rsid w:val="00F63135"/>
    <w:rsid w:val="00F635F9"/>
    <w:rsid w:val="00F64670"/>
    <w:rsid w:val="00F659B3"/>
    <w:rsid w:val="00F6684D"/>
    <w:rsid w:val="00F672E7"/>
    <w:rsid w:val="00F6744A"/>
    <w:rsid w:val="00F67510"/>
    <w:rsid w:val="00F70504"/>
    <w:rsid w:val="00F7194F"/>
    <w:rsid w:val="00F7199A"/>
    <w:rsid w:val="00F725B8"/>
    <w:rsid w:val="00F7270A"/>
    <w:rsid w:val="00F72714"/>
    <w:rsid w:val="00F73845"/>
    <w:rsid w:val="00F74469"/>
    <w:rsid w:val="00F75191"/>
    <w:rsid w:val="00F760FB"/>
    <w:rsid w:val="00F77719"/>
    <w:rsid w:val="00F77A7C"/>
    <w:rsid w:val="00F803B8"/>
    <w:rsid w:val="00F80A46"/>
    <w:rsid w:val="00F83F3F"/>
    <w:rsid w:val="00F84E1E"/>
    <w:rsid w:val="00F85094"/>
    <w:rsid w:val="00F85819"/>
    <w:rsid w:val="00F85E5E"/>
    <w:rsid w:val="00F8653A"/>
    <w:rsid w:val="00F86D4A"/>
    <w:rsid w:val="00F87107"/>
    <w:rsid w:val="00F8735B"/>
    <w:rsid w:val="00F91B08"/>
    <w:rsid w:val="00F922DE"/>
    <w:rsid w:val="00F925B2"/>
    <w:rsid w:val="00F94C5A"/>
    <w:rsid w:val="00F95C64"/>
    <w:rsid w:val="00F97583"/>
    <w:rsid w:val="00F97A08"/>
    <w:rsid w:val="00FA16FA"/>
    <w:rsid w:val="00FA2399"/>
    <w:rsid w:val="00FA4F36"/>
    <w:rsid w:val="00FA55A4"/>
    <w:rsid w:val="00FA7256"/>
    <w:rsid w:val="00FB39C7"/>
    <w:rsid w:val="00FB4EE2"/>
    <w:rsid w:val="00FB53C4"/>
    <w:rsid w:val="00FB5680"/>
    <w:rsid w:val="00FB6278"/>
    <w:rsid w:val="00FB794E"/>
    <w:rsid w:val="00FB7D7F"/>
    <w:rsid w:val="00FC120F"/>
    <w:rsid w:val="00FC2ADC"/>
    <w:rsid w:val="00FC3797"/>
    <w:rsid w:val="00FC4C16"/>
    <w:rsid w:val="00FC50BE"/>
    <w:rsid w:val="00FC5D7B"/>
    <w:rsid w:val="00FC72DE"/>
    <w:rsid w:val="00FC7C69"/>
    <w:rsid w:val="00FD0E7A"/>
    <w:rsid w:val="00FD1DA2"/>
    <w:rsid w:val="00FD1E88"/>
    <w:rsid w:val="00FD6A38"/>
    <w:rsid w:val="00FE0194"/>
    <w:rsid w:val="00FE04EB"/>
    <w:rsid w:val="00FE1098"/>
    <w:rsid w:val="00FE43A6"/>
    <w:rsid w:val="00FE4AE7"/>
    <w:rsid w:val="00FE4BCC"/>
    <w:rsid w:val="00FE6E9F"/>
    <w:rsid w:val="00FE7252"/>
    <w:rsid w:val="00FF1BCB"/>
    <w:rsid w:val="00FF1CFF"/>
    <w:rsid w:val="00FF3AC9"/>
    <w:rsid w:val="00FF42B7"/>
    <w:rsid w:val="00FF5C6C"/>
    <w:rsid w:val="01377466"/>
    <w:rsid w:val="01886B30"/>
    <w:rsid w:val="023445BC"/>
    <w:rsid w:val="032521FC"/>
    <w:rsid w:val="034869A4"/>
    <w:rsid w:val="038079D3"/>
    <w:rsid w:val="041C04FD"/>
    <w:rsid w:val="04302AA5"/>
    <w:rsid w:val="048D055A"/>
    <w:rsid w:val="04E43520"/>
    <w:rsid w:val="055C678C"/>
    <w:rsid w:val="057855B6"/>
    <w:rsid w:val="059A5F5B"/>
    <w:rsid w:val="0634069D"/>
    <w:rsid w:val="064C458C"/>
    <w:rsid w:val="066403AD"/>
    <w:rsid w:val="07C42849"/>
    <w:rsid w:val="08DE5798"/>
    <w:rsid w:val="08FE5D9E"/>
    <w:rsid w:val="09022261"/>
    <w:rsid w:val="094A600B"/>
    <w:rsid w:val="09DE603A"/>
    <w:rsid w:val="09DF2FDA"/>
    <w:rsid w:val="0B697DAB"/>
    <w:rsid w:val="0BC01112"/>
    <w:rsid w:val="0C3C1B7C"/>
    <w:rsid w:val="0C543F37"/>
    <w:rsid w:val="0C946112"/>
    <w:rsid w:val="0CE27175"/>
    <w:rsid w:val="0D2368FF"/>
    <w:rsid w:val="0D292933"/>
    <w:rsid w:val="0D720A3E"/>
    <w:rsid w:val="0DB03006"/>
    <w:rsid w:val="0E172ACE"/>
    <w:rsid w:val="0E1B2321"/>
    <w:rsid w:val="0E4C6512"/>
    <w:rsid w:val="0F2051E2"/>
    <w:rsid w:val="0F2568D1"/>
    <w:rsid w:val="0F6521A3"/>
    <w:rsid w:val="0FBA2B80"/>
    <w:rsid w:val="0FE409FA"/>
    <w:rsid w:val="104F7A92"/>
    <w:rsid w:val="10665725"/>
    <w:rsid w:val="10951EE7"/>
    <w:rsid w:val="10C46678"/>
    <w:rsid w:val="10DA5933"/>
    <w:rsid w:val="116947F8"/>
    <w:rsid w:val="117645E0"/>
    <w:rsid w:val="120A49FF"/>
    <w:rsid w:val="1244598E"/>
    <w:rsid w:val="129138D7"/>
    <w:rsid w:val="12BE2209"/>
    <w:rsid w:val="12BF02ED"/>
    <w:rsid w:val="12D8268F"/>
    <w:rsid w:val="13D4299A"/>
    <w:rsid w:val="13E86312"/>
    <w:rsid w:val="142B7E82"/>
    <w:rsid w:val="150243E9"/>
    <w:rsid w:val="159E3E6C"/>
    <w:rsid w:val="165845C5"/>
    <w:rsid w:val="166A3909"/>
    <w:rsid w:val="168F58D4"/>
    <w:rsid w:val="17876454"/>
    <w:rsid w:val="183C286A"/>
    <w:rsid w:val="187075F0"/>
    <w:rsid w:val="1889313C"/>
    <w:rsid w:val="18E501F2"/>
    <w:rsid w:val="191A6931"/>
    <w:rsid w:val="196C1C6C"/>
    <w:rsid w:val="19A601EC"/>
    <w:rsid w:val="19B13BFE"/>
    <w:rsid w:val="19B95392"/>
    <w:rsid w:val="1A17455F"/>
    <w:rsid w:val="1A3B2831"/>
    <w:rsid w:val="1A66781B"/>
    <w:rsid w:val="1ACA7458"/>
    <w:rsid w:val="1AF4780C"/>
    <w:rsid w:val="1AFF1176"/>
    <w:rsid w:val="1B1D5FD3"/>
    <w:rsid w:val="1B371ECA"/>
    <w:rsid w:val="1B381E38"/>
    <w:rsid w:val="1B57044A"/>
    <w:rsid w:val="1C3B6405"/>
    <w:rsid w:val="1C726C4C"/>
    <w:rsid w:val="1D4D1F11"/>
    <w:rsid w:val="1D6B12DC"/>
    <w:rsid w:val="1D7C28A2"/>
    <w:rsid w:val="1EF70492"/>
    <w:rsid w:val="1F422D9D"/>
    <w:rsid w:val="1FA26145"/>
    <w:rsid w:val="1FDD7294"/>
    <w:rsid w:val="20155DAB"/>
    <w:rsid w:val="202564CF"/>
    <w:rsid w:val="209F012A"/>
    <w:rsid w:val="20A66777"/>
    <w:rsid w:val="20C645DB"/>
    <w:rsid w:val="20D6579B"/>
    <w:rsid w:val="21456A4D"/>
    <w:rsid w:val="22E81A84"/>
    <w:rsid w:val="23647584"/>
    <w:rsid w:val="23B050BA"/>
    <w:rsid w:val="23EC24A0"/>
    <w:rsid w:val="24173412"/>
    <w:rsid w:val="24D84604"/>
    <w:rsid w:val="24DF4F87"/>
    <w:rsid w:val="24F05144"/>
    <w:rsid w:val="2510235A"/>
    <w:rsid w:val="25603F2B"/>
    <w:rsid w:val="257C18AB"/>
    <w:rsid w:val="257D667C"/>
    <w:rsid w:val="258D21CF"/>
    <w:rsid w:val="25E812AA"/>
    <w:rsid w:val="25FD386D"/>
    <w:rsid w:val="26B27919"/>
    <w:rsid w:val="26C655B8"/>
    <w:rsid w:val="26E070FC"/>
    <w:rsid w:val="27312F6A"/>
    <w:rsid w:val="2760438D"/>
    <w:rsid w:val="280311F2"/>
    <w:rsid w:val="28072639"/>
    <w:rsid w:val="280C47A4"/>
    <w:rsid w:val="281D24C7"/>
    <w:rsid w:val="28257282"/>
    <w:rsid w:val="286A685E"/>
    <w:rsid w:val="28AD2EA5"/>
    <w:rsid w:val="2944193E"/>
    <w:rsid w:val="298003CB"/>
    <w:rsid w:val="29D86FCD"/>
    <w:rsid w:val="29F56784"/>
    <w:rsid w:val="2A2806EA"/>
    <w:rsid w:val="2A965F3A"/>
    <w:rsid w:val="2B0678D6"/>
    <w:rsid w:val="2B0A1D44"/>
    <w:rsid w:val="2B3929E6"/>
    <w:rsid w:val="2B7038BA"/>
    <w:rsid w:val="2B930A7F"/>
    <w:rsid w:val="2BE331B9"/>
    <w:rsid w:val="2C676D55"/>
    <w:rsid w:val="2CBF176E"/>
    <w:rsid w:val="2CF76A23"/>
    <w:rsid w:val="2CFB1B53"/>
    <w:rsid w:val="2CFE1683"/>
    <w:rsid w:val="2D430505"/>
    <w:rsid w:val="2D4F2C49"/>
    <w:rsid w:val="2D9B7202"/>
    <w:rsid w:val="2DA93186"/>
    <w:rsid w:val="2DFD1FF3"/>
    <w:rsid w:val="2E973679"/>
    <w:rsid w:val="2EC07060"/>
    <w:rsid w:val="2EFA2DEF"/>
    <w:rsid w:val="2F3F7B4E"/>
    <w:rsid w:val="2F8E5C24"/>
    <w:rsid w:val="2FA9246D"/>
    <w:rsid w:val="30670926"/>
    <w:rsid w:val="30BC5372"/>
    <w:rsid w:val="31135CF3"/>
    <w:rsid w:val="31381694"/>
    <w:rsid w:val="319D6C34"/>
    <w:rsid w:val="31EB28AC"/>
    <w:rsid w:val="3226269E"/>
    <w:rsid w:val="322B775A"/>
    <w:rsid w:val="32736AF8"/>
    <w:rsid w:val="32C608F2"/>
    <w:rsid w:val="337A35CA"/>
    <w:rsid w:val="33A33FFA"/>
    <w:rsid w:val="33DF5668"/>
    <w:rsid w:val="34652D9E"/>
    <w:rsid w:val="34774E34"/>
    <w:rsid w:val="349D4DD7"/>
    <w:rsid w:val="34D96A05"/>
    <w:rsid w:val="35025917"/>
    <w:rsid w:val="350271C9"/>
    <w:rsid w:val="3711388E"/>
    <w:rsid w:val="372D2E62"/>
    <w:rsid w:val="373D7064"/>
    <w:rsid w:val="3867229E"/>
    <w:rsid w:val="38742E2E"/>
    <w:rsid w:val="387866D1"/>
    <w:rsid w:val="38C44E4D"/>
    <w:rsid w:val="38F63E78"/>
    <w:rsid w:val="39612F49"/>
    <w:rsid w:val="3974350D"/>
    <w:rsid w:val="39922AD8"/>
    <w:rsid w:val="399313FF"/>
    <w:rsid w:val="39A956C1"/>
    <w:rsid w:val="39B8501F"/>
    <w:rsid w:val="39EB1DD0"/>
    <w:rsid w:val="3A4F2733"/>
    <w:rsid w:val="3B4F0D1E"/>
    <w:rsid w:val="3B6B6B45"/>
    <w:rsid w:val="3BF051EC"/>
    <w:rsid w:val="3C3100D9"/>
    <w:rsid w:val="3D2D4D70"/>
    <w:rsid w:val="3E0315F2"/>
    <w:rsid w:val="3E774118"/>
    <w:rsid w:val="3E833881"/>
    <w:rsid w:val="3E9C57BC"/>
    <w:rsid w:val="3F4D427D"/>
    <w:rsid w:val="3F612A6E"/>
    <w:rsid w:val="3FA676ED"/>
    <w:rsid w:val="3FAD0675"/>
    <w:rsid w:val="3FD724EB"/>
    <w:rsid w:val="40002C4B"/>
    <w:rsid w:val="401A5C0D"/>
    <w:rsid w:val="40B23BBC"/>
    <w:rsid w:val="41087D1F"/>
    <w:rsid w:val="410C68C9"/>
    <w:rsid w:val="411933DF"/>
    <w:rsid w:val="41F84B4F"/>
    <w:rsid w:val="42244AC7"/>
    <w:rsid w:val="42515C0D"/>
    <w:rsid w:val="42BA18AF"/>
    <w:rsid w:val="43020CD4"/>
    <w:rsid w:val="43604A95"/>
    <w:rsid w:val="438674AC"/>
    <w:rsid w:val="439F3A1C"/>
    <w:rsid w:val="43C774CC"/>
    <w:rsid w:val="43DB7237"/>
    <w:rsid w:val="440A39F2"/>
    <w:rsid w:val="44197751"/>
    <w:rsid w:val="441B624C"/>
    <w:rsid w:val="44284FCE"/>
    <w:rsid w:val="4487122B"/>
    <w:rsid w:val="44DC6890"/>
    <w:rsid w:val="44FB6664"/>
    <w:rsid w:val="45124AD9"/>
    <w:rsid w:val="46326D76"/>
    <w:rsid w:val="465B519E"/>
    <w:rsid w:val="4673245F"/>
    <w:rsid w:val="467A7D3F"/>
    <w:rsid w:val="468C57B2"/>
    <w:rsid w:val="47194BBA"/>
    <w:rsid w:val="47320236"/>
    <w:rsid w:val="476774D0"/>
    <w:rsid w:val="4775389B"/>
    <w:rsid w:val="478F28B5"/>
    <w:rsid w:val="47AB623C"/>
    <w:rsid w:val="47BA48C3"/>
    <w:rsid w:val="47D44FF5"/>
    <w:rsid w:val="48600DA2"/>
    <w:rsid w:val="48A30316"/>
    <w:rsid w:val="48B74281"/>
    <w:rsid w:val="49222DF0"/>
    <w:rsid w:val="49894D41"/>
    <w:rsid w:val="4A03291E"/>
    <w:rsid w:val="4A3B41E7"/>
    <w:rsid w:val="4A3D35BE"/>
    <w:rsid w:val="4A43703D"/>
    <w:rsid w:val="4B0B1D33"/>
    <w:rsid w:val="4B88410D"/>
    <w:rsid w:val="4B9735B0"/>
    <w:rsid w:val="4C0F41FD"/>
    <w:rsid w:val="4C1022AA"/>
    <w:rsid w:val="4C855810"/>
    <w:rsid w:val="4C9863DA"/>
    <w:rsid w:val="4CBF0124"/>
    <w:rsid w:val="4CCC5DC3"/>
    <w:rsid w:val="4D5163C0"/>
    <w:rsid w:val="4D7E37F5"/>
    <w:rsid w:val="4DC75ED6"/>
    <w:rsid w:val="4DCE5888"/>
    <w:rsid w:val="4DE27AC4"/>
    <w:rsid w:val="4E934EC5"/>
    <w:rsid w:val="50035D0A"/>
    <w:rsid w:val="505B2B72"/>
    <w:rsid w:val="505D68B6"/>
    <w:rsid w:val="50792147"/>
    <w:rsid w:val="50B127B2"/>
    <w:rsid w:val="50DC32C2"/>
    <w:rsid w:val="512C6E1D"/>
    <w:rsid w:val="51D24FA5"/>
    <w:rsid w:val="520970D2"/>
    <w:rsid w:val="521B3358"/>
    <w:rsid w:val="52B23C9B"/>
    <w:rsid w:val="52B7488A"/>
    <w:rsid w:val="52ED3BEA"/>
    <w:rsid w:val="53624ADF"/>
    <w:rsid w:val="54142258"/>
    <w:rsid w:val="554E1B0C"/>
    <w:rsid w:val="56A539ED"/>
    <w:rsid w:val="570734BC"/>
    <w:rsid w:val="57265257"/>
    <w:rsid w:val="578F59F9"/>
    <w:rsid w:val="57914037"/>
    <w:rsid w:val="57CB243E"/>
    <w:rsid w:val="57CF3596"/>
    <w:rsid w:val="58AD45C6"/>
    <w:rsid w:val="597A7D72"/>
    <w:rsid w:val="59D03E4A"/>
    <w:rsid w:val="59F5534A"/>
    <w:rsid w:val="5A0218A0"/>
    <w:rsid w:val="5A084C27"/>
    <w:rsid w:val="5AB71C63"/>
    <w:rsid w:val="5AFB7C61"/>
    <w:rsid w:val="5B164F9E"/>
    <w:rsid w:val="5B254540"/>
    <w:rsid w:val="5BF32422"/>
    <w:rsid w:val="5C5613DF"/>
    <w:rsid w:val="5C771612"/>
    <w:rsid w:val="5CA7199E"/>
    <w:rsid w:val="5CC51C05"/>
    <w:rsid w:val="5D291827"/>
    <w:rsid w:val="5D5E6383"/>
    <w:rsid w:val="5E0C0260"/>
    <w:rsid w:val="5EE9193B"/>
    <w:rsid w:val="5EFF1FA6"/>
    <w:rsid w:val="5F215260"/>
    <w:rsid w:val="5F8672E6"/>
    <w:rsid w:val="5F8F5136"/>
    <w:rsid w:val="5F912010"/>
    <w:rsid w:val="5FD1111C"/>
    <w:rsid w:val="6016230F"/>
    <w:rsid w:val="60763B51"/>
    <w:rsid w:val="60A679A0"/>
    <w:rsid w:val="61B56069"/>
    <w:rsid w:val="61DA7E18"/>
    <w:rsid w:val="61F51C2D"/>
    <w:rsid w:val="62825C7E"/>
    <w:rsid w:val="62904791"/>
    <w:rsid w:val="62B74BAC"/>
    <w:rsid w:val="62ED0438"/>
    <w:rsid w:val="63AB03EC"/>
    <w:rsid w:val="63ED3E55"/>
    <w:rsid w:val="649A2F24"/>
    <w:rsid w:val="649D3339"/>
    <w:rsid w:val="64DC4488"/>
    <w:rsid w:val="65613897"/>
    <w:rsid w:val="659D2E3F"/>
    <w:rsid w:val="65EC3C88"/>
    <w:rsid w:val="66260F2A"/>
    <w:rsid w:val="662839B3"/>
    <w:rsid w:val="679A50EF"/>
    <w:rsid w:val="67CD3391"/>
    <w:rsid w:val="68732109"/>
    <w:rsid w:val="68C61863"/>
    <w:rsid w:val="68DC798B"/>
    <w:rsid w:val="69041D5E"/>
    <w:rsid w:val="69346471"/>
    <w:rsid w:val="6967064F"/>
    <w:rsid w:val="6A4C563E"/>
    <w:rsid w:val="6A7E5692"/>
    <w:rsid w:val="6A987100"/>
    <w:rsid w:val="6AC26738"/>
    <w:rsid w:val="6ADF26ED"/>
    <w:rsid w:val="6B0D36B2"/>
    <w:rsid w:val="6BCD1B04"/>
    <w:rsid w:val="6BFE2713"/>
    <w:rsid w:val="6C604E30"/>
    <w:rsid w:val="6CA35C99"/>
    <w:rsid w:val="6D4935CA"/>
    <w:rsid w:val="6D667F9F"/>
    <w:rsid w:val="6D6E2ED8"/>
    <w:rsid w:val="6DF134BD"/>
    <w:rsid w:val="6E691BF0"/>
    <w:rsid w:val="6EF3253D"/>
    <w:rsid w:val="6F2403E7"/>
    <w:rsid w:val="6F3E19F2"/>
    <w:rsid w:val="6FA03926"/>
    <w:rsid w:val="6FEF66E2"/>
    <w:rsid w:val="70113ADD"/>
    <w:rsid w:val="7030596C"/>
    <w:rsid w:val="710D498A"/>
    <w:rsid w:val="711434DD"/>
    <w:rsid w:val="72007142"/>
    <w:rsid w:val="72126D05"/>
    <w:rsid w:val="725B4BD3"/>
    <w:rsid w:val="72716D7A"/>
    <w:rsid w:val="7276078E"/>
    <w:rsid w:val="72B44E82"/>
    <w:rsid w:val="72C8384A"/>
    <w:rsid w:val="72F0341C"/>
    <w:rsid w:val="73143C03"/>
    <w:rsid w:val="741D08FE"/>
    <w:rsid w:val="748201D2"/>
    <w:rsid w:val="748F4160"/>
    <w:rsid w:val="74CA254E"/>
    <w:rsid w:val="74CB6FBB"/>
    <w:rsid w:val="752D3129"/>
    <w:rsid w:val="7532538E"/>
    <w:rsid w:val="75504883"/>
    <w:rsid w:val="76F053F5"/>
    <w:rsid w:val="77246988"/>
    <w:rsid w:val="7769119B"/>
    <w:rsid w:val="77897431"/>
    <w:rsid w:val="77FD7101"/>
    <w:rsid w:val="77FE3FB8"/>
    <w:rsid w:val="78D36847"/>
    <w:rsid w:val="78E228D1"/>
    <w:rsid w:val="78FD0856"/>
    <w:rsid w:val="792665E6"/>
    <w:rsid w:val="79904F92"/>
    <w:rsid w:val="7A2D3F50"/>
    <w:rsid w:val="7A673D26"/>
    <w:rsid w:val="7A6A091F"/>
    <w:rsid w:val="7A850A8E"/>
    <w:rsid w:val="7AC62C23"/>
    <w:rsid w:val="7BD40167"/>
    <w:rsid w:val="7BEE6C5A"/>
    <w:rsid w:val="7C2924CE"/>
    <w:rsid w:val="7C5A3FE8"/>
    <w:rsid w:val="7CFE7508"/>
    <w:rsid w:val="7D1070F1"/>
    <w:rsid w:val="7D136228"/>
    <w:rsid w:val="7D2353D0"/>
    <w:rsid w:val="7F2F0EF0"/>
    <w:rsid w:val="7FB25D7F"/>
    <w:rsid w:val="7FC2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unhideWhenUsed/>
    <w:qFormat/>
    <w:uiPriority w:val="99"/>
    <w:pPr>
      <w:jc w:val="left"/>
    </w:pPr>
  </w:style>
  <w:style w:type="paragraph" w:styleId="5">
    <w:name w:val="Balloon Text"/>
    <w:basedOn w:val="1"/>
    <w:link w:val="17"/>
    <w:qFormat/>
    <w:uiPriority w:val="0"/>
    <w:rPr>
      <w:kern w:val="0"/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7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szCs w:val="24"/>
    </w:rPr>
  </w:style>
  <w:style w:type="paragraph" w:styleId="9">
    <w:name w:val="annotation subject"/>
    <w:basedOn w:val="4"/>
    <w:next w:val="4"/>
    <w:link w:val="20"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Light Shading Accent 5"/>
    <w:basedOn w:val="10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EAF1"/>
      </w:tcPr>
    </w:tblStylePr>
  </w:style>
  <w:style w:type="character" w:styleId="14">
    <w:name w:val="annotation reference"/>
    <w:unhideWhenUsed/>
    <w:qFormat/>
    <w:uiPriority w:val="99"/>
    <w:rPr>
      <w:sz w:val="21"/>
      <w:szCs w:val="21"/>
    </w:rPr>
  </w:style>
  <w:style w:type="character" w:customStyle="1" w:styleId="15">
    <w:name w:val="标题 1 Char"/>
    <w:link w:val="2"/>
    <w:qFormat/>
    <w:uiPriority w:val="9"/>
    <w:rPr>
      <w:rFonts w:ascii="宋体" w:hAnsi="宋体"/>
      <w:b/>
      <w:kern w:val="44"/>
      <w:sz w:val="48"/>
      <w:szCs w:val="48"/>
    </w:rPr>
  </w:style>
  <w:style w:type="character" w:customStyle="1" w:styleId="16">
    <w:name w:val="批注文字 Char"/>
    <w:link w:val="4"/>
    <w:semiHidden/>
    <w:qFormat/>
    <w:uiPriority w:val="99"/>
    <w:rPr>
      <w:rFonts w:ascii="Times New Roman" w:hAnsi="Times New Roman"/>
      <w:kern w:val="2"/>
      <w:sz w:val="21"/>
      <w:szCs w:val="22"/>
    </w:rPr>
  </w:style>
  <w:style w:type="character" w:customStyle="1" w:styleId="17">
    <w:name w:val="批注框文本 Char"/>
    <w:link w:val="5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8">
    <w:name w:val="页脚 Char"/>
    <w:link w:val="6"/>
    <w:qFormat/>
    <w:uiPriority w:val="99"/>
    <w:rPr>
      <w:sz w:val="18"/>
      <w:szCs w:val="18"/>
    </w:rPr>
  </w:style>
  <w:style w:type="character" w:customStyle="1" w:styleId="19">
    <w:name w:val="页眉 Char"/>
    <w:link w:val="7"/>
    <w:qFormat/>
    <w:uiPriority w:val="0"/>
    <w:rPr>
      <w:sz w:val="18"/>
      <w:szCs w:val="18"/>
    </w:rPr>
  </w:style>
  <w:style w:type="character" w:customStyle="1" w:styleId="20">
    <w:name w:val="批注主题 Char"/>
    <w:link w:val="9"/>
    <w:semiHidden/>
    <w:qFormat/>
    <w:uiPriority w:val="99"/>
    <w:rPr>
      <w:rFonts w:ascii="Times New Roman" w:hAnsi="Times New Roman"/>
      <w:b/>
      <w:bCs/>
      <w:kern w:val="2"/>
      <w:sz w:val="21"/>
      <w:szCs w:val="22"/>
    </w:rPr>
  </w:style>
  <w:style w:type="character" w:customStyle="1" w:styleId="21">
    <w:name w:val="Balloon Text Char2"/>
    <w:semiHidden/>
    <w:qFormat/>
    <w:locked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apple-converted-space"/>
    <w:basedOn w:val="13"/>
    <w:qFormat/>
    <w:uiPriority w:val="99"/>
  </w:style>
  <w:style w:type="paragraph" w:customStyle="1" w:styleId="23">
    <w:name w:val="cont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修订1"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08D269-1B6D-4176-80DF-E54FB323C4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22</Pages>
  <Words>2448</Words>
  <Characters>13955</Characters>
  <Lines>116</Lines>
  <Paragraphs>32</Paragraphs>
  <TotalTime>21</TotalTime>
  <ScaleCrop>false</ScaleCrop>
  <LinksUpToDate>false</LinksUpToDate>
  <CharactersWithSpaces>16371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2021-03-30T13:50:00Z</dcterms:created>
  <dc:creator>Administrator</dc:creator>
  <cp:lastModifiedBy>李文业</cp:lastModifiedBy>
  <cp:lastPrinted>2021-07-15T02:11:00Z</cp:lastPrinted>
  <dcterms:modified xsi:type="dcterms:W3CDTF">2021-09-01T01:28:59Z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RubyTemplateID">
    <vt:lpwstr>6</vt:lpwstr>
  </property>
  <property fmtid="{D5CDD505-2E9C-101B-9397-08002B2CF9AE}" pid="4" name="ICV">
    <vt:lpwstr>F48A8AABBA644DFE839F03BC326E92C8</vt:lpwstr>
  </property>
</Properties>
</file>